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C4D" w:rsidRDefault="000A0E86" w:rsidP="00772079">
      <w:pPr>
        <w:pStyle w:val="Bezodstpw"/>
        <w:ind w:left="5672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813A3">
        <w:rPr>
          <w:rFonts w:ascii="Times New Roman" w:hAnsi="Times New Roman"/>
          <w:sz w:val="24"/>
          <w:szCs w:val="24"/>
        </w:rPr>
        <w:t xml:space="preserve">Załącznik nr </w:t>
      </w:r>
      <w:r w:rsidR="00CB60C9">
        <w:rPr>
          <w:rFonts w:ascii="Times New Roman" w:hAnsi="Times New Roman"/>
          <w:sz w:val="24"/>
          <w:szCs w:val="24"/>
        </w:rPr>
        <w:t>8</w:t>
      </w:r>
      <w:r w:rsidRPr="00C813A3">
        <w:rPr>
          <w:rFonts w:ascii="Times New Roman" w:hAnsi="Times New Roman"/>
          <w:sz w:val="24"/>
          <w:szCs w:val="24"/>
        </w:rPr>
        <w:t xml:space="preserve"> do umowy ramowej</w:t>
      </w:r>
    </w:p>
    <w:p w:rsidR="00F03597" w:rsidRPr="009656B7" w:rsidRDefault="00F03597" w:rsidP="00772079">
      <w:pPr>
        <w:spacing w:before="360" w:after="360"/>
        <w:jc w:val="center"/>
        <w:rPr>
          <w:rFonts w:ascii="Times New Roman" w:hAnsi="Times New Roman"/>
          <w:b/>
          <w:color w:val="auto"/>
          <w:sz w:val="32"/>
        </w:rPr>
      </w:pPr>
      <w:r w:rsidRPr="009656B7">
        <w:rPr>
          <w:rFonts w:ascii="Times New Roman" w:hAnsi="Times New Roman"/>
          <w:b/>
          <w:color w:val="auto"/>
          <w:sz w:val="32"/>
        </w:rPr>
        <w:t xml:space="preserve">PROCEDURY WYBORU I OCENY GRANTOBIORCÓW </w:t>
      </w:r>
      <w:r w:rsidRPr="009656B7">
        <w:rPr>
          <w:rFonts w:ascii="Times New Roman" w:hAnsi="Times New Roman"/>
          <w:b/>
          <w:color w:val="auto"/>
          <w:sz w:val="32"/>
        </w:rPr>
        <w:br/>
        <w:t xml:space="preserve">W RAMACH PROJEKTÓW GRANTOWYCH </w:t>
      </w:r>
    </w:p>
    <w:p w:rsidR="008F7859" w:rsidRPr="00681A2D" w:rsidRDefault="008F7859" w:rsidP="00F72ECC">
      <w:pPr>
        <w:shd w:val="clear" w:color="auto" w:fill="D9D9D9" w:themeFill="background1" w:themeFillShade="D9"/>
        <w:spacing w:before="240" w:after="240"/>
        <w:rPr>
          <w:rFonts w:ascii="Times New Roman" w:hAnsi="Times New Roman"/>
          <w:b/>
          <w:color w:val="auto"/>
          <w:sz w:val="24"/>
        </w:rPr>
      </w:pPr>
      <w:r w:rsidRPr="00681A2D">
        <w:rPr>
          <w:rFonts w:ascii="Times New Roman" w:hAnsi="Times New Roman"/>
          <w:b/>
          <w:color w:val="auto"/>
          <w:sz w:val="24"/>
        </w:rPr>
        <w:t xml:space="preserve">I. </w:t>
      </w:r>
      <w:r w:rsidR="00F03597" w:rsidRPr="00681A2D">
        <w:rPr>
          <w:rFonts w:ascii="Times New Roman" w:hAnsi="Times New Roman"/>
          <w:b/>
          <w:color w:val="auto"/>
          <w:sz w:val="24"/>
        </w:rPr>
        <w:t>Ogólna charakterystyka rozwiązań formalno-prawnych</w:t>
      </w:r>
    </w:p>
    <w:p w:rsidR="00F03597" w:rsidRPr="009656B7" w:rsidRDefault="008F7859" w:rsidP="00F72ECC">
      <w:pPr>
        <w:spacing w:before="240" w:after="240"/>
        <w:rPr>
          <w:rFonts w:ascii="Times New Roman" w:hAnsi="Times New Roman"/>
          <w:b/>
          <w:color w:val="auto"/>
        </w:rPr>
      </w:pPr>
      <w:r w:rsidRPr="009656B7">
        <w:rPr>
          <w:rFonts w:ascii="Times New Roman" w:hAnsi="Times New Roman"/>
          <w:b/>
          <w:color w:val="auto"/>
        </w:rPr>
        <w:t>1.</w:t>
      </w:r>
      <w:r w:rsidR="00F03597" w:rsidRPr="009656B7">
        <w:rPr>
          <w:rFonts w:ascii="Times New Roman" w:hAnsi="Times New Roman"/>
          <w:b/>
          <w:color w:val="auto"/>
        </w:rPr>
        <w:t>UŻYTE W PROCEDURACH OKREŚLENIA I SKRÓTY OZNACZAJĄ:</w:t>
      </w:r>
    </w:p>
    <w:p w:rsidR="00F03597" w:rsidRPr="00250D90" w:rsidRDefault="00F03597" w:rsidP="00F72ECC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trike/>
        </w:rPr>
      </w:pPr>
      <w:r w:rsidRPr="009656B7">
        <w:rPr>
          <w:rFonts w:ascii="Times New Roman" w:hAnsi="Times New Roman"/>
        </w:rPr>
        <w:t xml:space="preserve">Projekt grantowy </w:t>
      </w:r>
      <w:r w:rsidR="00D85524">
        <w:rPr>
          <w:rFonts w:ascii="Times New Roman" w:hAnsi="Times New Roman"/>
          <w:lang w:val="pl-PL"/>
        </w:rPr>
        <w:t>(PG)</w:t>
      </w:r>
      <w:r w:rsidRPr="009656B7">
        <w:rPr>
          <w:rFonts w:ascii="Times New Roman" w:hAnsi="Times New Roman"/>
        </w:rPr>
        <w:t xml:space="preserve">– </w:t>
      </w:r>
      <w:r w:rsidR="008C2DB1">
        <w:rPr>
          <w:rFonts w:ascii="Times New Roman" w:hAnsi="Times New Roman"/>
          <w:lang w:val="pl-PL"/>
        </w:rPr>
        <w:t>to projekt, którego beneficjent (LGD) udziela grantów na realizac</w:t>
      </w:r>
      <w:r w:rsidR="00D85524">
        <w:rPr>
          <w:rFonts w:ascii="Times New Roman" w:hAnsi="Times New Roman"/>
          <w:lang w:val="pl-PL"/>
        </w:rPr>
        <w:t>j</w:t>
      </w:r>
      <w:r w:rsidR="008C2DB1">
        <w:rPr>
          <w:rFonts w:ascii="Times New Roman" w:hAnsi="Times New Roman"/>
          <w:lang w:val="pl-PL"/>
        </w:rPr>
        <w:t>ę zadań służących osiągn</w:t>
      </w:r>
      <w:r w:rsidR="00F72ECC">
        <w:rPr>
          <w:rFonts w:ascii="Times New Roman" w:hAnsi="Times New Roman"/>
          <w:lang w:val="pl-PL"/>
        </w:rPr>
        <w:t>ięciu celu tego projektu przez G</w:t>
      </w:r>
      <w:r w:rsidR="008C2DB1">
        <w:rPr>
          <w:rFonts w:ascii="Times New Roman" w:hAnsi="Times New Roman"/>
          <w:lang w:val="pl-PL"/>
        </w:rPr>
        <w:t>rantobiorcę.</w:t>
      </w:r>
    </w:p>
    <w:p w:rsidR="00F03597" w:rsidRPr="0013385F" w:rsidRDefault="00F03597" w:rsidP="00F72ECC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trike/>
        </w:rPr>
      </w:pPr>
      <w:r w:rsidRPr="009656B7">
        <w:rPr>
          <w:rFonts w:ascii="Times New Roman" w:hAnsi="Times New Roman"/>
        </w:rPr>
        <w:t xml:space="preserve">Grantobiorca – </w:t>
      </w:r>
      <w:r w:rsidR="008C2DB1">
        <w:rPr>
          <w:rFonts w:ascii="Times New Roman" w:hAnsi="Times New Roman"/>
          <w:lang w:val="pl-PL"/>
        </w:rPr>
        <w:t>jest to podmiot publiczny lub prywatny, inny niż beneficjent projektu grantowego, wybrany w drodze otwartego naboru ogłoszonego przez LGD projektu grantowego.</w:t>
      </w:r>
    </w:p>
    <w:p w:rsidR="0013385F" w:rsidRPr="0013385F" w:rsidRDefault="00F03597" w:rsidP="00F72ECC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 xml:space="preserve">Umowa o powierzenie grantu – umowa zawierana pomiędzy Grantobiorcą a LGD (beneficjentem projektu grantowego) </w:t>
      </w:r>
    </w:p>
    <w:p w:rsidR="00F03597" w:rsidRPr="0013385F" w:rsidRDefault="00F03597" w:rsidP="00F72ECC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Wnioskodawcą nie może być podmiot wykluczony z możliwości otrzymania dofinansowania</w:t>
      </w:r>
      <w:r w:rsidR="007739EE" w:rsidRPr="0013385F">
        <w:rPr>
          <w:rFonts w:ascii="Times New Roman" w:hAnsi="Times New Roman"/>
        </w:rPr>
        <w:t>.</w:t>
      </w:r>
    </w:p>
    <w:p w:rsidR="00C84A76" w:rsidRPr="00681A2D" w:rsidRDefault="008F7859" w:rsidP="00F72ECC">
      <w:pPr>
        <w:pStyle w:val="Nagwek2"/>
        <w:shd w:val="clear" w:color="auto" w:fill="D9D9D9" w:themeFill="background1" w:themeFillShade="D9"/>
        <w:spacing w:before="240" w:after="240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1" w:name="_1ci93xb" w:colFirst="0" w:colLast="0"/>
      <w:bookmarkStart w:id="2" w:name="_8r23anfe1key" w:colFirst="0" w:colLast="0"/>
      <w:bookmarkStart w:id="3" w:name="_kp4ofarxfat5" w:colFirst="0" w:colLast="0"/>
      <w:bookmarkStart w:id="4" w:name="_3whwml4" w:colFirst="0" w:colLast="0"/>
      <w:bookmarkEnd w:id="1"/>
      <w:bookmarkEnd w:id="2"/>
      <w:bookmarkEnd w:id="3"/>
      <w:bookmarkEnd w:id="4"/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>II. SPOSÓB ORGANIZACJI NABORU WNIOSKÓW</w:t>
      </w:r>
    </w:p>
    <w:p w:rsidR="00C84A76" w:rsidRPr="009656B7" w:rsidRDefault="008F7859" w:rsidP="00F72ECC">
      <w:pPr>
        <w:pStyle w:val="Nagwek2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5" w:name="_2bn6wsx" w:colFirst="0" w:colLast="0"/>
      <w:bookmarkEnd w:id="5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II.1.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Zamieszczenie ogłoszenia o konkursie</w:t>
      </w:r>
    </w:p>
    <w:p w:rsidR="00153A92" w:rsidRPr="009656B7" w:rsidRDefault="00053C8E" w:rsidP="00F72EC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LGD przeprowadza otwarty nabór wniosków o powierzenie grantów, a następnie</w:t>
      </w:r>
      <w:r w:rsidR="00153A92" w:rsidRPr="009656B7">
        <w:rPr>
          <w:rFonts w:ascii="Times New Roman" w:hAnsi="Times New Roman"/>
        </w:rPr>
        <w:t xml:space="preserve"> </w:t>
      </w:r>
      <w:r w:rsidR="00F72ECC">
        <w:rPr>
          <w:rFonts w:ascii="Times New Roman" w:hAnsi="Times New Roman"/>
        </w:rPr>
        <w:t xml:space="preserve">przeprowadza wybór </w:t>
      </w:r>
      <w:r w:rsidR="00F72ECC">
        <w:rPr>
          <w:rFonts w:ascii="Times New Roman" w:hAnsi="Times New Roman"/>
          <w:lang w:val="pl-PL"/>
        </w:rPr>
        <w:t>G</w:t>
      </w:r>
      <w:proofErr w:type="spellStart"/>
      <w:r w:rsidRPr="009656B7">
        <w:rPr>
          <w:rFonts w:ascii="Times New Roman" w:hAnsi="Times New Roman"/>
        </w:rPr>
        <w:t>rantobiorców</w:t>
      </w:r>
      <w:proofErr w:type="spellEnd"/>
      <w:r w:rsidRPr="009656B7">
        <w:rPr>
          <w:rFonts w:ascii="Times New Roman" w:hAnsi="Times New Roman"/>
        </w:rPr>
        <w:t xml:space="preserve"> w ramach projektu grantowego, po czym składa wniosek do Z</w:t>
      </w:r>
      <w:r w:rsidR="00F72ECC">
        <w:rPr>
          <w:rFonts w:ascii="Times New Roman" w:hAnsi="Times New Roman"/>
          <w:lang w:val="pl-PL"/>
        </w:rPr>
        <w:t>arządu Województwa</w:t>
      </w:r>
      <w:r w:rsidR="00F72ECC">
        <w:rPr>
          <w:rFonts w:ascii="Times New Roman" w:hAnsi="Times New Roman"/>
        </w:rPr>
        <w:t xml:space="preserve"> na projekt grantowy. Wyboru </w:t>
      </w:r>
      <w:r w:rsidR="00F72ECC">
        <w:rPr>
          <w:rFonts w:ascii="Times New Roman" w:hAnsi="Times New Roman"/>
          <w:lang w:val="pl-PL"/>
        </w:rPr>
        <w:t>G</w:t>
      </w:r>
      <w:proofErr w:type="spellStart"/>
      <w:r w:rsidRPr="009656B7">
        <w:rPr>
          <w:rFonts w:ascii="Times New Roman" w:hAnsi="Times New Roman"/>
        </w:rPr>
        <w:t>rantobiorców</w:t>
      </w:r>
      <w:proofErr w:type="spellEnd"/>
      <w:r w:rsidRPr="009656B7">
        <w:rPr>
          <w:rFonts w:ascii="Times New Roman" w:hAnsi="Times New Roman"/>
        </w:rPr>
        <w:t xml:space="preserve"> LGD dokonuje po analizie poszczególnych wniosków</w:t>
      </w:r>
      <w:r w:rsidR="00F72ECC">
        <w:rPr>
          <w:rFonts w:ascii="Times New Roman" w:hAnsi="Times New Roman"/>
          <w:lang w:val="pl-PL"/>
        </w:rPr>
        <w:t xml:space="preserve"> </w:t>
      </w:r>
      <w:r w:rsidRPr="009656B7">
        <w:rPr>
          <w:rFonts w:ascii="Times New Roman" w:hAnsi="Times New Roman"/>
        </w:rPr>
        <w:t xml:space="preserve">o powierzenie grantów i zadań określonych w tych wnioskach </w:t>
      </w:r>
      <w:r w:rsidR="00F72ECC">
        <w:rPr>
          <w:rFonts w:ascii="Times New Roman" w:hAnsi="Times New Roman"/>
          <w:lang w:val="pl-PL"/>
        </w:rPr>
        <w:br/>
      </w:r>
      <w:r w:rsidRPr="009656B7">
        <w:rPr>
          <w:rFonts w:ascii="Times New Roman" w:hAnsi="Times New Roman"/>
        </w:rPr>
        <w:t xml:space="preserve">w kontekście przyszłej oceny racjonalności dokonywanej przez ZW w stosunku do wniosku </w:t>
      </w:r>
      <w:r w:rsidR="00F72ECC">
        <w:rPr>
          <w:rFonts w:ascii="Times New Roman" w:hAnsi="Times New Roman"/>
          <w:lang w:val="pl-PL"/>
        </w:rPr>
        <w:br/>
      </w:r>
      <w:r w:rsidRPr="009656B7">
        <w:rPr>
          <w:rFonts w:ascii="Times New Roman" w:hAnsi="Times New Roman"/>
        </w:rPr>
        <w:t xml:space="preserve">o przyznanie pomocy. </w:t>
      </w:r>
    </w:p>
    <w:p w:rsidR="00C84A76" w:rsidRPr="009656B7" w:rsidRDefault="00053C8E" w:rsidP="00F72E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Ogłoszenie naboru wniosków o powierzenie grantów musi zawierać w szczególności: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termin (czas trwania naboru) i miejsce składania </w:t>
      </w:r>
      <w:r w:rsidR="00836CDD" w:rsidRPr="009656B7">
        <w:rPr>
          <w:rFonts w:ascii="Times New Roman" w:hAnsi="Times New Roman"/>
        </w:rPr>
        <w:t>wniosków o powierzenie grantów;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określony zakres tematyczny projektu grantowego, zgodny z zakresem określonym </w:t>
      </w:r>
      <w:r w:rsidRPr="009656B7">
        <w:rPr>
          <w:rFonts w:ascii="Times New Roman" w:hAnsi="Times New Roman"/>
        </w:rPr>
        <w:br/>
        <w:t>w umowie ramowej;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planowane do osiągnięcia w ramach projektu grantowego cele i wskaźniki;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kwotę dostępną w ramach ogłoszenia; 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planowane do realizacji w ramach projektu grantowego zadania;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wskazanie miejsca upublic</w:t>
      </w:r>
      <w:r w:rsidR="00F72ECC">
        <w:rPr>
          <w:rFonts w:ascii="Times New Roman" w:hAnsi="Times New Roman"/>
        </w:rPr>
        <w:t>znienia opisu kryteriów wyboru G</w:t>
      </w:r>
      <w:r w:rsidRPr="009656B7">
        <w:rPr>
          <w:rFonts w:ascii="Times New Roman" w:hAnsi="Times New Roman"/>
        </w:rPr>
        <w:t>rantobiorców, stanowiących załącznik nr 9 umowy ramowej oraz zasad przyznawania punktów za spełnienie danego kryterium (np. link do miejsca publikacji tych kryteriów lub zasad);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informacje o wysokości kwoty grantu lub intensywności pomocy (poziomie dofinansowania);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wskazanie miejsca udostępnienia LSR i wzorów dokumentów aplikacyjnych (formularza wniosku o powierzenie grantu oraz wniosku o rozliczenie grantu), wzoru umowy o powierzenie grantu, a także wzoru sprawozdania z realizacji zadania.</w:t>
      </w:r>
    </w:p>
    <w:p w:rsidR="00C84A76" w:rsidRPr="009656B7" w:rsidRDefault="00053C8E" w:rsidP="00F72ECC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right="22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 xml:space="preserve">Informację o możliwości składania wniosków LGD zamieszcza na stronie internetowej, </w:t>
      </w:r>
      <w:r w:rsidR="00772079">
        <w:rPr>
          <w:rFonts w:ascii="Times New Roman" w:eastAsia="Times New Roman" w:hAnsi="Times New Roman"/>
          <w:lang w:val="pl-PL"/>
        </w:rPr>
        <w:br/>
      </w:r>
      <w:r w:rsidRPr="009656B7">
        <w:rPr>
          <w:rFonts w:ascii="Times New Roman" w:eastAsia="Times New Roman" w:hAnsi="Times New Roman"/>
          <w:b/>
        </w:rPr>
        <w:t>nie wcześniej niż 30 dni i nie później niż 14 dni</w:t>
      </w:r>
      <w:r w:rsidRPr="009656B7">
        <w:rPr>
          <w:rFonts w:ascii="Times New Roman" w:eastAsia="Times New Roman" w:hAnsi="Times New Roman"/>
        </w:rPr>
        <w:t xml:space="preserve"> przed planowanym rozpoczęciem naboru wniosków o powierzenie grantów. </w:t>
      </w:r>
    </w:p>
    <w:p w:rsidR="00C84A76" w:rsidRPr="009656B7" w:rsidRDefault="00053C8E" w:rsidP="00F72EC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lastRenderedPageBreak/>
        <w:t xml:space="preserve">Wszystkie niezbędne dokumenty o ubieganie się o dofinansowanie w ramach konkursów ogłaszanych przez LGD są jawne, dostępne do wiadomości na stronie www.liderpojezierza.pl </w:t>
      </w:r>
    </w:p>
    <w:p w:rsidR="00C84A76" w:rsidRPr="009656B7" w:rsidRDefault="00053C8E" w:rsidP="00F72EC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LGD będzie archiwizowało na stronie internetowej wszystkie ogłoszenia o naborach wniosków przeprowadzonych w ramach perspektywy 2014-2020 do końca 2028 roku</w:t>
      </w:r>
      <w:r w:rsidR="00836CDD" w:rsidRPr="009656B7">
        <w:rPr>
          <w:rFonts w:ascii="Times New Roman" w:eastAsia="Times New Roman" w:hAnsi="Times New Roman"/>
          <w:lang w:val="pl-PL"/>
        </w:rPr>
        <w:t>.</w:t>
      </w:r>
    </w:p>
    <w:p w:rsidR="00AB7903" w:rsidRPr="009656B7" w:rsidRDefault="00053C8E" w:rsidP="00F72EC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9656B7">
        <w:rPr>
          <w:rFonts w:ascii="Times New Roman" w:eastAsia="Times New Roman" w:hAnsi="Times New Roman"/>
        </w:rPr>
        <w:t xml:space="preserve">Nabór wniosków o powierzenie grantów trwa </w:t>
      </w:r>
      <w:r w:rsidRPr="009656B7">
        <w:rPr>
          <w:rFonts w:ascii="Times New Roman" w:eastAsia="Times New Roman" w:hAnsi="Times New Roman"/>
          <w:b/>
        </w:rPr>
        <w:t>14 dni kalendarzowych.</w:t>
      </w:r>
    </w:p>
    <w:p w:rsidR="004E696B" w:rsidRPr="00681A2D" w:rsidRDefault="00053C8E" w:rsidP="00F72EC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Wnioski o powierzenie grantu muszą wpisywać się w cele LSR</w:t>
      </w:r>
      <w:r w:rsidR="00AB7903" w:rsidRPr="009656B7">
        <w:rPr>
          <w:rFonts w:ascii="Times New Roman" w:eastAsia="Times New Roman" w:hAnsi="Times New Roman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656B7" w:rsidRPr="009656B7" w:rsidTr="000F2F74">
        <w:trPr>
          <w:trHeight w:val="454"/>
        </w:trPr>
        <w:tc>
          <w:tcPr>
            <w:tcW w:w="3070" w:type="dxa"/>
            <w:shd w:val="clear" w:color="auto" w:fill="C4BC96"/>
            <w:vAlign w:val="center"/>
          </w:tcPr>
          <w:p w:rsidR="00AB7903" w:rsidRPr="009656B7" w:rsidRDefault="00AB7903" w:rsidP="00F72EC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656B7">
              <w:rPr>
                <w:rFonts w:ascii="Times New Roman" w:hAnsi="Times New Roman"/>
                <w:b/>
                <w:color w:val="auto"/>
              </w:rPr>
              <w:t>Cel ogólny</w:t>
            </w:r>
          </w:p>
        </w:tc>
        <w:tc>
          <w:tcPr>
            <w:tcW w:w="3071" w:type="dxa"/>
            <w:shd w:val="clear" w:color="auto" w:fill="C4BC96"/>
            <w:vAlign w:val="center"/>
          </w:tcPr>
          <w:p w:rsidR="00AB7903" w:rsidRPr="009656B7" w:rsidRDefault="00AB7903" w:rsidP="00F72EC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656B7">
              <w:rPr>
                <w:rFonts w:ascii="Times New Roman" w:hAnsi="Times New Roman"/>
                <w:b/>
                <w:color w:val="auto"/>
              </w:rPr>
              <w:t>Cel szczegółowy</w:t>
            </w:r>
          </w:p>
        </w:tc>
        <w:tc>
          <w:tcPr>
            <w:tcW w:w="3071" w:type="dxa"/>
            <w:shd w:val="clear" w:color="auto" w:fill="C4BC96"/>
            <w:vAlign w:val="center"/>
          </w:tcPr>
          <w:p w:rsidR="00AB7903" w:rsidRPr="009656B7" w:rsidRDefault="00AB7903" w:rsidP="00F72EC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656B7">
              <w:rPr>
                <w:rFonts w:ascii="Times New Roman" w:hAnsi="Times New Roman"/>
                <w:b/>
                <w:color w:val="auto"/>
              </w:rPr>
              <w:t>Przedsięwzięcie</w:t>
            </w:r>
          </w:p>
        </w:tc>
      </w:tr>
      <w:tr w:rsidR="009656B7" w:rsidRPr="009656B7" w:rsidTr="000F2F74">
        <w:trPr>
          <w:trHeight w:val="1020"/>
        </w:trPr>
        <w:tc>
          <w:tcPr>
            <w:tcW w:w="3070" w:type="dxa"/>
            <w:shd w:val="clear" w:color="auto" w:fill="D6E3BC"/>
            <w:vAlign w:val="center"/>
          </w:tcPr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 w:rsidRPr="009656B7">
              <w:rPr>
                <w:rFonts w:ascii="Times New Roman" w:hAnsi="Times New Roman"/>
                <w:color w:val="auto"/>
              </w:rPr>
              <w:t xml:space="preserve">I. Wzrost innowacyjności </w:t>
            </w:r>
            <w:r w:rsidR="00A94957">
              <w:rPr>
                <w:rFonts w:ascii="Times New Roman" w:hAnsi="Times New Roman"/>
                <w:color w:val="auto"/>
              </w:rPr>
              <w:br/>
            </w:r>
            <w:r w:rsidRPr="009656B7">
              <w:rPr>
                <w:rFonts w:ascii="Times New Roman" w:hAnsi="Times New Roman"/>
                <w:color w:val="auto"/>
              </w:rPr>
              <w:t>i efektywności gospodarowania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AB7903" w:rsidRPr="009656B7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AB7903" w:rsidRPr="009656B7">
              <w:rPr>
                <w:rFonts w:ascii="Times New Roman" w:hAnsi="Times New Roman"/>
                <w:color w:val="auto"/>
              </w:rPr>
              <w:t>.1. Wspieranie transferu wiedzy, kompetencji</w:t>
            </w:r>
            <w:r w:rsidR="00A94957">
              <w:rPr>
                <w:rFonts w:ascii="Times New Roman" w:hAnsi="Times New Roman"/>
                <w:color w:val="auto"/>
              </w:rPr>
              <w:br/>
            </w:r>
            <w:r w:rsidR="00AB7903" w:rsidRPr="009656B7">
              <w:rPr>
                <w:rFonts w:ascii="Times New Roman" w:hAnsi="Times New Roman"/>
                <w:color w:val="auto"/>
              </w:rPr>
              <w:t xml:space="preserve"> i umiejętności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AB7903" w:rsidRPr="009656B7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AB7903" w:rsidRPr="009656B7">
              <w:rPr>
                <w:rFonts w:ascii="Times New Roman" w:hAnsi="Times New Roman"/>
                <w:color w:val="auto"/>
              </w:rPr>
              <w:t>.1.2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 w:rsidR="00AB7903" w:rsidRPr="009656B7">
              <w:rPr>
                <w:rFonts w:ascii="Times New Roman" w:hAnsi="Times New Roman"/>
                <w:color w:val="auto"/>
              </w:rPr>
              <w:t xml:space="preserve"> Działania inicjujące innowacyjność i kreatywność, angażujące grupy defaworyzowane.</w:t>
            </w:r>
          </w:p>
        </w:tc>
      </w:tr>
      <w:tr w:rsidR="009656B7" w:rsidRPr="009656B7" w:rsidTr="000F2F74">
        <w:trPr>
          <w:trHeight w:val="1701"/>
        </w:trPr>
        <w:tc>
          <w:tcPr>
            <w:tcW w:w="3070" w:type="dxa"/>
            <w:shd w:val="clear" w:color="auto" w:fill="DBE5F1"/>
            <w:vAlign w:val="center"/>
          </w:tcPr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 w:rsidRPr="009656B7">
              <w:rPr>
                <w:rFonts w:ascii="Times New Roman" w:hAnsi="Times New Roman"/>
                <w:color w:val="auto"/>
              </w:rPr>
              <w:t>II. Zrównoważony rozwój oparty o zasoby regionu.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A94957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2.1. Podniesienie atrakcyjności infrastruktury turystycznej</w:t>
            </w:r>
          </w:p>
          <w:p w:rsidR="00AB7903" w:rsidRPr="00A60E11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 </w:t>
            </w:r>
            <w:r w:rsidR="00A60E11" w:rsidRPr="0013385F">
              <w:rPr>
                <w:rFonts w:ascii="Times New Roman" w:hAnsi="Times New Roman"/>
                <w:color w:val="auto"/>
              </w:rPr>
              <w:t>rekreacyjnej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AB7903" w:rsidRPr="009656B7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2.1.1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</w:rPr>
              <w:t xml:space="preserve">Tworzenie i rozwój infrastruktury turystycznej </w:t>
            </w:r>
            <w:r w:rsidR="00A94957">
              <w:rPr>
                <w:rFonts w:ascii="Times New Roman" w:hAnsi="Times New Roman"/>
                <w:color w:val="auto"/>
              </w:rPr>
              <w:br/>
            </w:r>
            <w:r>
              <w:rPr>
                <w:rFonts w:ascii="Times New Roman" w:hAnsi="Times New Roman"/>
                <w:color w:val="auto"/>
              </w:rPr>
              <w:t xml:space="preserve">i </w:t>
            </w:r>
            <w:r w:rsidR="00A60E11" w:rsidRPr="00250D90">
              <w:rPr>
                <w:rFonts w:ascii="Times New Roman" w:hAnsi="Times New Roman"/>
                <w:color w:val="auto"/>
              </w:rPr>
              <w:t>rekreacyjnej</w:t>
            </w:r>
          </w:p>
        </w:tc>
      </w:tr>
      <w:tr w:rsidR="009656B7" w:rsidRPr="009656B7" w:rsidTr="000F2F74">
        <w:trPr>
          <w:trHeight w:val="737"/>
        </w:trPr>
        <w:tc>
          <w:tcPr>
            <w:tcW w:w="3070" w:type="dxa"/>
            <w:vMerge w:val="restart"/>
            <w:shd w:val="clear" w:color="auto" w:fill="FBD4B4"/>
            <w:vAlign w:val="center"/>
          </w:tcPr>
          <w:p w:rsidR="00A9495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 w:rsidRPr="009656B7">
              <w:rPr>
                <w:rFonts w:ascii="Times New Roman" w:hAnsi="Times New Roman"/>
                <w:color w:val="auto"/>
              </w:rPr>
              <w:t xml:space="preserve">III. Budowanie otwartej </w:t>
            </w:r>
          </w:p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 w:rsidRPr="009656B7">
              <w:rPr>
                <w:rFonts w:ascii="Times New Roman" w:hAnsi="Times New Roman"/>
                <w:color w:val="auto"/>
              </w:rPr>
              <w:t>i kreatywnej społeczności</w:t>
            </w:r>
          </w:p>
        </w:tc>
        <w:tc>
          <w:tcPr>
            <w:tcW w:w="3071" w:type="dxa"/>
            <w:shd w:val="clear" w:color="auto" w:fill="FBD4B4"/>
            <w:vAlign w:val="center"/>
          </w:tcPr>
          <w:p w:rsidR="00AB7903" w:rsidRPr="00A60E11" w:rsidRDefault="00A60E11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3.1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AB7903" w:rsidRPr="009656B7">
              <w:rPr>
                <w:rFonts w:ascii="Times New Roman" w:hAnsi="Times New Roman"/>
                <w:color w:val="auto"/>
              </w:rPr>
              <w:t xml:space="preserve">Wykreowanie i utworzenie przyjaznych przestrzeni </w:t>
            </w:r>
            <w:r>
              <w:rPr>
                <w:rFonts w:ascii="Times New Roman" w:hAnsi="Times New Roman"/>
                <w:color w:val="auto"/>
              </w:rPr>
              <w:t>społecznych</w:t>
            </w:r>
          </w:p>
        </w:tc>
        <w:tc>
          <w:tcPr>
            <w:tcW w:w="3071" w:type="dxa"/>
            <w:vMerge w:val="restart"/>
            <w:shd w:val="clear" w:color="auto" w:fill="FBD4B4"/>
            <w:vAlign w:val="center"/>
          </w:tcPr>
          <w:p w:rsidR="00AB7903" w:rsidRPr="009656B7" w:rsidRDefault="00A60E11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3.1.2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 w:rsidR="00AB7903" w:rsidRPr="009656B7">
              <w:rPr>
                <w:rFonts w:ascii="Times New Roman" w:hAnsi="Times New Roman"/>
                <w:color w:val="auto"/>
              </w:rPr>
              <w:t xml:space="preserve">Wspieranie inicjatyw tworzących innowacyjne rozwiązania zagospodarowania przestrzeni </w:t>
            </w:r>
            <w:r>
              <w:rPr>
                <w:rFonts w:ascii="Times New Roman" w:hAnsi="Times New Roman"/>
                <w:color w:val="auto"/>
              </w:rPr>
              <w:t xml:space="preserve"> społecznych</w:t>
            </w:r>
          </w:p>
        </w:tc>
      </w:tr>
      <w:tr w:rsidR="009656B7" w:rsidRPr="009656B7" w:rsidTr="000F2F74">
        <w:trPr>
          <w:trHeight w:val="737"/>
        </w:trPr>
        <w:tc>
          <w:tcPr>
            <w:tcW w:w="3070" w:type="dxa"/>
            <w:vMerge/>
            <w:shd w:val="clear" w:color="auto" w:fill="auto"/>
          </w:tcPr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71" w:type="dxa"/>
            <w:shd w:val="clear" w:color="auto" w:fill="FBD4B4"/>
            <w:vAlign w:val="center"/>
          </w:tcPr>
          <w:p w:rsidR="00AB7903" w:rsidRPr="009656B7" w:rsidRDefault="00A60E11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3.2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AB7903" w:rsidRPr="009656B7">
              <w:rPr>
                <w:rFonts w:ascii="Times New Roman" w:hAnsi="Times New Roman"/>
                <w:color w:val="auto"/>
              </w:rPr>
              <w:t>Prowadzenie animacji na rzecz budowy więzi społecznych</w:t>
            </w:r>
          </w:p>
        </w:tc>
        <w:tc>
          <w:tcPr>
            <w:tcW w:w="3071" w:type="dxa"/>
            <w:vMerge/>
            <w:shd w:val="clear" w:color="auto" w:fill="auto"/>
          </w:tcPr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:rsidR="00C84A76" w:rsidRPr="009656B7" w:rsidRDefault="004E696B" w:rsidP="00F72ECC">
      <w:pPr>
        <w:pStyle w:val="Nagwek2"/>
        <w:spacing w:before="240" w:after="24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6" w:name="_qsh70q" w:colFirst="0" w:colLast="0"/>
      <w:bookmarkEnd w:id="6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II.2.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Przyjmowanie wniosków:</w:t>
      </w:r>
    </w:p>
    <w:p w:rsidR="00C84A76" w:rsidRPr="009656B7" w:rsidRDefault="00053C8E" w:rsidP="00F72ECC">
      <w:pPr>
        <w:numPr>
          <w:ilvl w:val="0"/>
          <w:numId w:val="6"/>
        </w:numPr>
        <w:tabs>
          <w:tab w:val="left" w:pos="426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Wniosek o powierzenie grantu składa się osobiście lub przez pełnomocnika lub przez osobę upoważnio</w:t>
      </w:r>
      <w:r w:rsidR="005F3B3D" w:rsidRPr="009656B7">
        <w:rPr>
          <w:rFonts w:ascii="Times New Roman" w:eastAsia="Times New Roman" w:hAnsi="Times New Roman" w:cs="Times New Roman"/>
          <w:color w:val="auto"/>
        </w:rPr>
        <w:t xml:space="preserve">ną bezpośrednio w siedzibie LGD. Wzór wniosku stanowi załącznik nr 1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="005F3B3D" w:rsidRPr="009656B7">
        <w:rPr>
          <w:rFonts w:ascii="Times New Roman" w:eastAsia="Times New Roman" w:hAnsi="Times New Roman" w:cs="Times New Roman"/>
          <w:color w:val="auto"/>
        </w:rPr>
        <w:t>do niniejszych procedur</w:t>
      </w:r>
      <w:r w:rsidR="009452F7" w:rsidRPr="009656B7">
        <w:rPr>
          <w:rFonts w:ascii="Times New Roman" w:eastAsia="Times New Roman" w:hAnsi="Times New Roman" w:cs="Times New Roman"/>
          <w:color w:val="auto"/>
        </w:rPr>
        <w:t>.</w:t>
      </w:r>
      <w:r w:rsidR="005F3B3D" w:rsidRPr="009656B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84A76" w:rsidRPr="009656B7" w:rsidRDefault="00053C8E" w:rsidP="00F72ECC">
      <w:pPr>
        <w:numPr>
          <w:ilvl w:val="0"/>
          <w:numId w:val="6"/>
        </w:numPr>
        <w:tabs>
          <w:tab w:val="left" w:pos="426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C84A76" w:rsidRPr="009656B7" w:rsidRDefault="00053C8E" w:rsidP="00F72ECC">
      <w:pPr>
        <w:numPr>
          <w:ilvl w:val="0"/>
          <w:numId w:val="6"/>
        </w:numPr>
        <w:tabs>
          <w:tab w:val="left" w:pos="426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LGD nadaje każdemu wnioskowi </w:t>
      </w:r>
      <w:hyperlink w:anchor="_1664s55">
        <w:r w:rsidRPr="009656B7">
          <w:rPr>
            <w:rFonts w:ascii="Times New Roman" w:eastAsia="Times New Roman" w:hAnsi="Times New Roman" w:cs="Times New Roman"/>
            <w:color w:val="auto"/>
          </w:rPr>
          <w:t>indywidualne oznaczenie</w:t>
        </w:r>
      </w:hyperlink>
      <w:r w:rsidRPr="009656B7">
        <w:rPr>
          <w:rFonts w:ascii="Times New Roman" w:eastAsia="Times New Roman" w:hAnsi="Times New Roman" w:cs="Times New Roman"/>
          <w:color w:val="auto"/>
        </w:rPr>
        <w:t xml:space="preserve"> (znak sprawy) i wpisuje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je na wniosku, numer ten jest potwierdzony w rejestrze prowadzonym przez LGD.</w:t>
      </w:r>
    </w:p>
    <w:p w:rsidR="00C84A76" w:rsidRPr="009656B7" w:rsidRDefault="00053C8E" w:rsidP="00F72ECC">
      <w:pPr>
        <w:numPr>
          <w:ilvl w:val="0"/>
          <w:numId w:val="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Wnioskodawca ma prawo wycofać wniosek lub inną deklarację pisemnie powiadamiając o tym fakcie LGD (kopia wycofanego dokumentu pozostaje w LGD wraz z oryginałem wniosku o jego wycofanie). Wniosek skutecznie wycofany nie wywołuje żadnych skutków prawnych, wnioskodawca w ramach trwającego naboru ma możliwość złożenia nowego wniosku.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Na wniosek potencjalnego beneficjenta możliwy jest zwrot złożonych dokumentów bezpośrednio lub korespondencyjnie. </w:t>
      </w:r>
    </w:p>
    <w:p w:rsidR="00C84A76" w:rsidRPr="009656B7" w:rsidRDefault="007739EE" w:rsidP="00F72ECC">
      <w:pPr>
        <w:pStyle w:val="Nagwek2"/>
        <w:spacing w:before="240" w:after="24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7" w:name="_3as4poj" w:colFirst="0" w:colLast="0"/>
      <w:bookmarkStart w:id="8" w:name="_1pxezwc" w:colFirst="0" w:colLast="0"/>
      <w:bookmarkEnd w:id="7"/>
      <w:bookmarkEnd w:id="8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II.3.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Koszty kwalifikowane</w:t>
      </w:r>
    </w:p>
    <w:p w:rsidR="00C84A76" w:rsidRPr="009656B7" w:rsidRDefault="007739E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Kosztami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operacyjn</w:t>
      </w:r>
      <w:r w:rsidRPr="009656B7">
        <w:rPr>
          <w:rFonts w:ascii="Times New Roman" w:eastAsia="Times New Roman" w:hAnsi="Times New Roman" w:cs="Times New Roman"/>
          <w:color w:val="auto"/>
        </w:rPr>
        <w:t>ymi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są to koszty ściśle związane z realizacją projektu. W przypadku projektu </w:t>
      </w:r>
      <w:r w:rsidR="00053C8E" w:rsidRPr="009656B7">
        <w:rPr>
          <w:rFonts w:ascii="Times New Roman" w:eastAsia="Times New Roman" w:hAnsi="Times New Roman" w:cs="Times New Roman"/>
          <w:color w:val="auto"/>
        </w:rPr>
        <w:lastRenderedPageBreak/>
        <w:t xml:space="preserve">grantowego do kosztów kwalifikowanych zalicza się wyłącznie granty. </w:t>
      </w:r>
    </w:p>
    <w:p w:rsidR="00C84A76" w:rsidRPr="009656B7" w:rsidRDefault="00053C8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Koszty planowane do poniesienia przez Grantobiorcę mieszczą się w zakresie kosztów, o których mowa w § 17 ust. 1 pkt 1-5 oraz 7-9 Rozporządzenia Ministra Rolnictwa i Rozwoju Wsi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z dnia 24 września 2015 r., i nie są kosztami inwestycji polegającej na budowie albo przebudowie liniowych obiektów budowlanych w części dotyczącej realizacji odcinków zlokalizowanych poza obszarem wiejskim objętym LSR.</w:t>
      </w:r>
    </w:p>
    <w:p w:rsidR="00C84A76" w:rsidRPr="009656B7" w:rsidRDefault="00053C8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Koszty ogólne max. 10% kosztów kwalifikowanych ogółem.</w:t>
      </w:r>
    </w:p>
    <w:p w:rsidR="007739EE" w:rsidRPr="009656B7" w:rsidRDefault="00053C8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Koszty będą uznane za kwalifikowalne, jeżeli są racjonalne i skalkulowane w oparciu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o rozeznanie rynku.</w:t>
      </w:r>
    </w:p>
    <w:p w:rsidR="00C84A76" w:rsidRPr="009656B7" w:rsidRDefault="00053C8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 przypadku projektu grantowego nie stosuje się konkurencyjn</w:t>
      </w:r>
      <w:r w:rsidR="007739EE" w:rsidRPr="009656B7">
        <w:rPr>
          <w:rFonts w:ascii="Times New Roman" w:eastAsia="Times New Roman" w:hAnsi="Times New Roman" w:cs="Times New Roman"/>
          <w:color w:val="auto"/>
        </w:rPr>
        <w:t>ego trybu wyboru wykonawców  (§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27 ust. 2 rozporządzenia LSR).</w:t>
      </w:r>
    </w:p>
    <w:p w:rsidR="00C84A76" w:rsidRPr="009656B7" w:rsidRDefault="007739EE" w:rsidP="00F72ECC">
      <w:pPr>
        <w:pStyle w:val="Nagwek2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9" w:name="_49x2ik5" w:colFirst="0" w:colLast="0"/>
      <w:bookmarkEnd w:id="9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II.4.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Wysokość wsparcia</w:t>
      </w:r>
    </w:p>
    <w:p w:rsidR="00C84A76" w:rsidRPr="009656B7" w:rsidRDefault="007739EE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</w:t>
      </w:r>
      <w:r w:rsidR="00053C8E" w:rsidRPr="009656B7">
        <w:rPr>
          <w:rFonts w:ascii="Times New Roman" w:hAnsi="Times New Roman"/>
        </w:rPr>
        <w:t xml:space="preserve">ysokość pomocy przyznanej na jeden projekt grantowy nie może </w:t>
      </w:r>
      <w:r w:rsidRPr="009656B7">
        <w:rPr>
          <w:rFonts w:ascii="Times New Roman" w:hAnsi="Times New Roman"/>
        </w:rPr>
        <w:t>przekroczyć 300 tys. zł.</w:t>
      </w:r>
    </w:p>
    <w:p w:rsidR="00C84A76" w:rsidRPr="009656B7" w:rsidRDefault="007739EE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</w:t>
      </w:r>
      <w:r w:rsidR="00053C8E" w:rsidRPr="009656B7">
        <w:rPr>
          <w:rFonts w:ascii="Times New Roman" w:hAnsi="Times New Roman"/>
        </w:rPr>
        <w:t xml:space="preserve">artość każdego grantu nie może być niższa niż 5 tys. zł i nie wyższa niż 50 </w:t>
      </w:r>
      <w:r w:rsidRPr="009656B7">
        <w:rPr>
          <w:rFonts w:ascii="Times New Roman" w:hAnsi="Times New Roman"/>
        </w:rPr>
        <w:t>tys. zł.</w:t>
      </w:r>
    </w:p>
    <w:p w:rsidR="00C84A76" w:rsidRPr="00250D90" w:rsidRDefault="00B77700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Wnioskowana kwota pomocy wynosi do 95% kosztów kwalifikowanych, natomiast pozostałe </w:t>
      </w:r>
      <w:r w:rsidR="00772079">
        <w:rPr>
          <w:rFonts w:ascii="Times New Roman" w:hAnsi="Times New Roman"/>
        </w:rPr>
        <w:br/>
      </w:r>
      <w:r>
        <w:rPr>
          <w:rFonts w:ascii="Times New Roman" w:hAnsi="Times New Roman"/>
        </w:rPr>
        <w:t>5% lub więcej kosztów kwalifikowanych pokrywa Grantobiorca ze środków własnych, które stanowią własny wkład finansowy.</w:t>
      </w:r>
    </w:p>
    <w:p w:rsidR="00C84A76" w:rsidRPr="009656B7" w:rsidRDefault="007739EE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D</w:t>
      </w:r>
      <w:r w:rsidR="00053C8E" w:rsidRPr="009656B7">
        <w:rPr>
          <w:rFonts w:ascii="Times New Roman" w:hAnsi="Times New Roman"/>
        </w:rPr>
        <w:t>la jednostek sektora finansów publi</w:t>
      </w:r>
      <w:r w:rsidR="008403B5" w:rsidRPr="009656B7">
        <w:rPr>
          <w:rFonts w:ascii="Times New Roman" w:hAnsi="Times New Roman"/>
        </w:rPr>
        <w:t>cznych dofinansowanie jest stałe i wynosi 63,63%.</w:t>
      </w:r>
    </w:p>
    <w:p w:rsidR="00C84A76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S</w:t>
      </w:r>
      <w:r w:rsidR="00053C8E" w:rsidRPr="009656B7">
        <w:rPr>
          <w:rFonts w:ascii="Times New Roman" w:hAnsi="Times New Roman"/>
        </w:rPr>
        <w:t>uma grantów udzielonych jednostkom sektora finansów publicznych</w:t>
      </w:r>
      <w:r w:rsidRPr="009656B7">
        <w:rPr>
          <w:rFonts w:ascii="Times New Roman" w:hAnsi="Times New Roman"/>
        </w:rPr>
        <w:t>,</w:t>
      </w:r>
      <w:r w:rsidR="00053C8E" w:rsidRPr="009656B7">
        <w:rPr>
          <w:rFonts w:ascii="Times New Roman" w:hAnsi="Times New Roman"/>
        </w:rPr>
        <w:t xml:space="preserve"> w ramach danego projektu grantowego</w:t>
      </w:r>
      <w:r w:rsidRPr="009656B7">
        <w:rPr>
          <w:rFonts w:ascii="Times New Roman" w:hAnsi="Times New Roman"/>
        </w:rPr>
        <w:t>,</w:t>
      </w:r>
      <w:r w:rsidR="00053C8E" w:rsidRPr="009656B7">
        <w:rPr>
          <w:rFonts w:ascii="Times New Roman" w:hAnsi="Times New Roman"/>
        </w:rPr>
        <w:t xml:space="preserve"> nie może przekroczyć 20% kwoty środków przyznan</w:t>
      </w:r>
      <w:r w:rsidRPr="009656B7">
        <w:rPr>
          <w:rFonts w:ascii="Times New Roman" w:hAnsi="Times New Roman"/>
        </w:rPr>
        <w:t>ych na ten projekt.</w:t>
      </w:r>
    </w:p>
    <w:p w:rsidR="00C84A76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</w:t>
      </w:r>
      <w:r w:rsidR="00053C8E" w:rsidRPr="009656B7">
        <w:rPr>
          <w:rFonts w:ascii="Times New Roman" w:hAnsi="Times New Roman"/>
        </w:rPr>
        <w:t xml:space="preserve"> trakcie ogłoszonego konkursu grantowego wnioskoda</w:t>
      </w:r>
      <w:r w:rsidRPr="009656B7">
        <w:rPr>
          <w:rFonts w:ascii="Times New Roman" w:hAnsi="Times New Roman"/>
        </w:rPr>
        <w:t>wca może złożyć tylko 1 projekt.</w:t>
      </w:r>
    </w:p>
    <w:p w:rsidR="008403B5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M</w:t>
      </w:r>
      <w:r w:rsidR="00053C8E" w:rsidRPr="009656B7">
        <w:rPr>
          <w:rFonts w:ascii="Times New Roman" w:hAnsi="Times New Roman"/>
        </w:rPr>
        <w:t xml:space="preserve">aksymalny limit wykorzystania środków na 1 wnioskodawcę w ramach ogłaszanych konkursów grantowych nie może przekroczyć 100 </w:t>
      </w:r>
      <w:r w:rsidRPr="009656B7">
        <w:rPr>
          <w:rFonts w:ascii="Times New Roman" w:hAnsi="Times New Roman"/>
        </w:rPr>
        <w:t>000</w:t>
      </w:r>
      <w:r w:rsidR="00053C8E" w:rsidRPr="009656B7">
        <w:rPr>
          <w:rFonts w:ascii="Times New Roman" w:hAnsi="Times New Roman"/>
        </w:rPr>
        <w:t>. zł;</w:t>
      </w:r>
    </w:p>
    <w:p w:rsidR="00C84A76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P</w:t>
      </w:r>
      <w:r w:rsidR="00053C8E" w:rsidRPr="009656B7">
        <w:rPr>
          <w:rFonts w:ascii="Times New Roman" w:hAnsi="Times New Roman"/>
        </w:rPr>
        <w:t>o podpisaniu umowy z wnioskodawcą (pod warunkiem, że LGD uzyska pomoc na realizację projektu grantowego) LGD przelewa kwotę dotacji</w:t>
      </w:r>
      <w:r w:rsidRPr="009656B7">
        <w:rPr>
          <w:rFonts w:ascii="Times New Roman" w:hAnsi="Times New Roman"/>
        </w:rPr>
        <w:t xml:space="preserve"> na wskazane konto wnioskodawcy.</w:t>
      </w:r>
    </w:p>
    <w:p w:rsidR="00C84A76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</w:pPr>
      <w:r w:rsidRPr="009656B7">
        <w:rPr>
          <w:rFonts w:ascii="Times New Roman" w:hAnsi="Times New Roman"/>
        </w:rPr>
        <w:t>P</w:t>
      </w:r>
      <w:r w:rsidR="00053C8E" w:rsidRPr="009656B7">
        <w:rPr>
          <w:rFonts w:ascii="Times New Roman" w:hAnsi="Times New Roman"/>
        </w:rPr>
        <w:t>remia wypłacana</w:t>
      </w:r>
      <w:r w:rsidRPr="009656B7">
        <w:rPr>
          <w:rFonts w:ascii="Times New Roman" w:hAnsi="Times New Roman"/>
        </w:rPr>
        <w:t xml:space="preserve"> jest w dwóch transzach,</w:t>
      </w:r>
      <w:r w:rsidR="00053C8E" w:rsidRPr="009656B7">
        <w:rPr>
          <w:rFonts w:ascii="Times New Roman" w:hAnsi="Times New Roman"/>
        </w:rPr>
        <w:t xml:space="preserve"> po podpisaniu umowy o powierzenie grantu pomiędzy LGD a </w:t>
      </w:r>
      <w:proofErr w:type="spellStart"/>
      <w:r w:rsidR="00C46BD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rantobiorcą</w:t>
      </w:r>
      <w:proofErr w:type="spellEnd"/>
      <w:r w:rsidRPr="009656B7">
        <w:rPr>
          <w:rFonts w:ascii="Times New Roman" w:hAnsi="Times New Roman"/>
        </w:rPr>
        <w:t xml:space="preserve">, </w:t>
      </w:r>
      <w:r w:rsidR="00053C8E" w:rsidRPr="009656B7">
        <w:rPr>
          <w:rFonts w:ascii="Times New Roman" w:hAnsi="Times New Roman"/>
        </w:rPr>
        <w:t>na podstawie tabeli kosztów załączonej do wniosk</w:t>
      </w:r>
      <w:r w:rsidRPr="009656B7">
        <w:rPr>
          <w:rFonts w:ascii="Times New Roman" w:hAnsi="Times New Roman"/>
        </w:rPr>
        <w:t>u.</w:t>
      </w:r>
      <w:r w:rsidR="00053C8E" w:rsidRPr="009656B7">
        <w:rPr>
          <w:rFonts w:ascii="Times New Roman" w:hAnsi="Times New Roman"/>
        </w:rPr>
        <w:t xml:space="preserve"> </w:t>
      </w:r>
    </w:p>
    <w:p w:rsidR="00C84A76" w:rsidRPr="009656B7" w:rsidRDefault="00053C8E" w:rsidP="00F72EC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80% kwoty przyznanej pomocy, po podpisaniu umowy o p</w:t>
      </w:r>
      <w:r w:rsidR="00C46BDC">
        <w:rPr>
          <w:rFonts w:ascii="Times New Roman" w:hAnsi="Times New Roman"/>
        </w:rPr>
        <w:t xml:space="preserve">owierzenie grantu, na wniosek </w:t>
      </w:r>
      <w:proofErr w:type="spellStart"/>
      <w:r w:rsidR="00C46BD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rantobiorcy</w:t>
      </w:r>
      <w:proofErr w:type="spellEnd"/>
      <w:r w:rsidRPr="009656B7">
        <w:rPr>
          <w:rFonts w:ascii="Times New Roman" w:hAnsi="Times New Roman"/>
        </w:rPr>
        <w:t xml:space="preserve">, </w:t>
      </w:r>
    </w:p>
    <w:p w:rsidR="00C84A76" w:rsidRPr="00681A2D" w:rsidRDefault="00053C8E" w:rsidP="00F72EC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nie więcej niż 20% przyznanej pomocy, jeżeli</w:t>
      </w:r>
      <w:r w:rsidR="008403B5" w:rsidRPr="009656B7">
        <w:rPr>
          <w:rFonts w:ascii="Times New Roman" w:hAnsi="Times New Roman"/>
        </w:rPr>
        <w:t xml:space="preserve"> operacja została zrealizowana i </w:t>
      </w:r>
      <w:r w:rsidRPr="009656B7">
        <w:rPr>
          <w:rFonts w:ascii="Times New Roman" w:hAnsi="Times New Roman"/>
        </w:rPr>
        <w:t xml:space="preserve">skontrolowana, a wszystkie niezbędne dokumenty przekazane wraz ze sprawozdaniem do Biura LGD. </w:t>
      </w:r>
      <w:bookmarkStart w:id="10" w:name="_2p2csry" w:colFirst="0" w:colLast="0"/>
      <w:bookmarkEnd w:id="10"/>
    </w:p>
    <w:p w:rsidR="00C84A76" w:rsidRPr="00681A2D" w:rsidRDefault="008403B5" w:rsidP="00F72ECC">
      <w:pPr>
        <w:pStyle w:val="Nagwek2"/>
        <w:shd w:val="clear" w:color="auto" w:fill="D9D9D9" w:themeFill="background1" w:themeFillShade="D9"/>
        <w:tabs>
          <w:tab w:val="left" w:pos="567"/>
        </w:tabs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11" w:name="_147n2zr" w:colFirst="0" w:colLast="0"/>
      <w:bookmarkEnd w:id="11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III. </w:t>
      </w:r>
      <w:r w:rsid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ab/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Zasady podejmowania decyzji w sprawie wyboru operacji oraz dokumentowanie oceny</w:t>
      </w:r>
    </w:p>
    <w:p w:rsidR="00C84A76" w:rsidRPr="0013385F" w:rsidRDefault="009969B9" w:rsidP="00F72ECC">
      <w:pPr>
        <w:pStyle w:val="Nagwek2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12" w:name="_3o7alnk" w:colFirst="0" w:colLast="0"/>
      <w:bookmarkEnd w:id="12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III.1. </w:t>
      </w:r>
      <w:r w:rsidR="00DB7516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Formalna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ocena wniosków</w:t>
      </w:r>
    </w:p>
    <w:p w:rsidR="001A12EE" w:rsidRPr="00250D90" w:rsidRDefault="00ED710F" w:rsidP="00F72ECC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ED710F">
        <w:rPr>
          <w:rFonts w:ascii="Times New Roman" w:hAnsi="Times New Roman"/>
          <w:lang w:val="pl-PL"/>
        </w:rPr>
        <w:t>Weryfikacja dokonywana jest przez dwóch pracowników Biura LGD. Pierwszy pracownik wypełnia Kartę weryfikacji wstępnej wniosku (załącznik nr 6b do Regulaminu Rady), drugi weryfikuje i sprawdza.</w:t>
      </w:r>
      <w:r>
        <w:rPr>
          <w:rFonts w:ascii="Times New Roman" w:hAnsi="Times New Roman"/>
          <w:lang w:val="pl-PL"/>
        </w:rPr>
        <w:t xml:space="preserve"> </w:t>
      </w:r>
      <w:r w:rsidR="001A12EE" w:rsidRPr="00250D90">
        <w:rPr>
          <w:rFonts w:ascii="Times New Roman" w:hAnsi="Times New Roman"/>
        </w:rPr>
        <w:t>Złożone operacje są oceniane w zakresie spełnienia warunków kompletności i poprawności wniosków pod kątem:</w:t>
      </w:r>
    </w:p>
    <w:p w:rsidR="001A12EE" w:rsidRPr="001A12EE" w:rsidRDefault="001A12EE" w:rsidP="00F72ECC">
      <w:pPr>
        <w:numPr>
          <w:ilvl w:val="0"/>
          <w:numId w:val="35"/>
        </w:numPr>
        <w:tabs>
          <w:tab w:val="left" w:pos="284"/>
        </w:tabs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złożenia wniosku o przyznanie pomocy w miejscu i terminie wskazanym w ogłoszeniu naboru wniosków o przyznanie pomocy;</w:t>
      </w:r>
    </w:p>
    <w:p w:rsidR="001A12EE" w:rsidRPr="001A12EE" w:rsidRDefault="001A12EE" w:rsidP="00F72ECC">
      <w:pPr>
        <w:numPr>
          <w:ilvl w:val="0"/>
          <w:numId w:val="35"/>
        </w:numPr>
        <w:tabs>
          <w:tab w:val="left" w:pos="284"/>
        </w:tabs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lastRenderedPageBreak/>
        <w:t>zgodności operacji z zakresem tematycznym, który został wskazany w ogłoszeniu naboru wniosków o przyznanie pomocy;</w:t>
      </w:r>
    </w:p>
    <w:p w:rsidR="001A12EE" w:rsidRPr="001A12EE" w:rsidRDefault="001A12EE" w:rsidP="00F72ECC">
      <w:pPr>
        <w:numPr>
          <w:ilvl w:val="0"/>
          <w:numId w:val="35"/>
        </w:numPr>
        <w:tabs>
          <w:tab w:val="left" w:pos="284"/>
        </w:tabs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realizacji przez operację celów głównych i szczegółowych LSR, przez osiąganie zaplanowanych w LSR wskaźników;</w:t>
      </w:r>
    </w:p>
    <w:p w:rsidR="001A12EE" w:rsidRPr="001A12EE" w:rsidRDefault="001A12EE" w:rsidP="00F72ECC">
      <w:pPr>
        <w:numPr>
          <w:ilvl w:val="0"/>
          <w:numId w:val="35"/>
        </w:numPr>
        <w:tabs>
          <w:tab w:val="left" w:pos="284"/>
        </w:tabs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 xml:space="preserve">zgodności operacji z Programem, w ramach, którego jest planowana realizacja tej operacji, </w:t>
      </w:r>
      <w:r w:rsidRPr="001A12EE">
        <w:rPr>
          <w:rFonts w:ascii="Times New Roman" w:eastAsia="Times New Roman" w:hAnsi="Times New Roman" w:cs="Times New Roman"/>
        </w:rPr>
        <w:br/>
        <w:t>w tym:</w:t>
      </w:r>
    </w:p>
    <w:p w:rsidR="001A12EE" w:rsidRPr="001A12EE" w:rsidRDefault="001A12EE" w:rsidP="00F72ECC">
      <w:pPr>
        <w:numPr>
          <w:ilvl w:val="0"/>
          <w:numId w:val="36"/>
        </w:numPr>
        <w:tabs>
          <w:tab w:val="left" w:pos="284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zgodność z formą wsparcia wskazaną w ogłoszeniu naboru wniosków o przyznanie</w:t>
      </w:r>
      <w:r w:rsidR="00893B07">
        <w:rPr>
          <w:rFonts w:ascii="Times New Roman" w:eastAsia="Times New Roman" w:hAnsi="Times New Roman" w:cs="Times New Roman"/>
        </w:rPr>
        <w:t xml:space="preserve"> pomocy (refundacja albo </w:t>
      </w:r>
      <w:r w:rsidRPr="001A12EE">
        <w:rPr>
          <w:rFonts w:ascii="Times New Roman" w:eastAsia="Times New Roman" w:hAnsi="Times New Roman" w:cs="Times New Roman"/>
        </w:rPr>
        <w:t>premia),</w:t>
      </w:r>
    </w:p>
    <w:p w:rsidR="001A12EE" w:rsidRPr="001A12EE" w:rsidRDefault="001A12EE" w:rsidP="00F72ECC">
      <w:pPr>
        <w:numPr>
          <w:ilvl w:val="0"/>
          <w:numId w:val="36"/>
        </w:numPr>
        <w:tabs>
          <w:tab w:val="left" w:pos="284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 xml:space="preserve">zgodności z warunkami udzielenia wsparcia obowiązującymi w ramach naboru. </w:t>
      </w:r>
    </w:p>
    <w:p w:rsidR="001A12EE" w:rsidRPr="001A12EE" w:rsidRDefault="001A12EE" w:rsidP="00F72ECC">
      <w:pPr>
        <w:numPr>
          <w:ilvl w:val="0"/>
          <w:numId w:val="41"/>
        </w:numPr>
        <w:tabs>
          <w:tab w:val="left" w:pos="-426"/>
          <w:tab w:val="left" w:pos="426"/>
        </w:tabs>
        <w:spacing w:after="0"/>
        <w:ind w:right="20"/>
        <w:contextualSpacing/>
        <w:jc w:val="both"/>
        <w:rPr>
          <w:rFonts w:ascii="Times New Roman" w:hAnsi="Times New Roman" w:cs="Times New Roman"/>
          <w:color w:val="auto"/>
        </w:rPr>
      </w:pPr>
      <w:r w:rsidRPr="001A12EE">
        <w:rPr>
          <w:rFonts w:ascii="Times New Roman" w:hAnsi="Times New Roman" w:cs="Times New Roman"/>
          <w:color w:val="auto"/>
        </w:rPr>
        <w:t xml:space="preserve">Rada, posiłkując się wypełnioną Kartą weryfikacji wstępnej wniosku, dokonanej przez pracowników Biura, głosuje poprzez wypełnienie Karty oceny zgodności operacji z LSR (załącznik nr 6 do Regulaminu Rady). </w:t>
      </w:r>
    </w:p>
    <w:p w:rsidR="001A12EE" w:rsidRPr="001A12EE" w:rsidRDefault="001A12EE" w:rsidP="00F72ECC">
      <w:pPr>
        <w:numPr>
          <w:ilvl w:val="0"/>
          <w:numId w:val="41"/>
        </w:numPr>
        <w:tabs>
          <w:tab w:val="left" w:pos="-426"/>
          <w:tab w:val="left" w:pos="426"/>
        </w:tabs>
        <w:spacing w:after="0"/>
        <w:ind w:right="20"/>
        <w:contextualSpacing/>
        <w:jc w:val="both"/>
        <w:rPr>
          <w:rFonts w:ascii="Times New Roman" w:hAnsi="Times New Roman" w:cs="Times New Roman"/>
          <w:color w:val="auto"/>
        </w:rPr>
      </w:pPr>
      <w:r w:rsidRPr="001A12EE">
        <w:rPr>
          <w:rFonts w:ascii="Times New Roman" w:hAnsi="Times New Roman" w:cs="Times New Roman"/>
          <w:color w:val="auto"/>
        </w:rPr>
        <w:t xml:space="preserve">Operacje, które nie spełniają warunków wstępnej oceny wniosków o przyznanie pomocy </w:t>
      </w:r>
      <w:r w:rsidR="00772079">
        <w:rPr>
          <w:rFonts w:ascii="Times New Roman" w:hAnsi="Times New Roman" w:cs="Times New Roman"/>
          <w:color w:val="auto"/>
        </w:rPr>
        <w:br/>
      </w:r>
      <w:r w:rsidRPr="001A12EE">
        <w:rPr>
          <w:rFonts w:ascii="Times New Roman" w:hAnsi="Times New Roman" w:cs="Times New Roman"/>
          <w:color w:val="auto"/>
        </w:rPr>
        <w:t xml:space="preserve">nie podlegają wyborowi. </w:t>
      </w:r>
    </w:p>
    <w:p w:rsidR="001A12EE" w:rsidRPr="001A12EE" w:rsidRDefault="001A12EE" w:rsidP="00F72ECC">
      <w:pPr>
        <w:keepNext/>
        <w:keepLines/>
        <w:numPr>
          <w:ilvl w:val="0"/>
          <w:numId w:val="41"/>
        </w:numPr>
        <w:spacing w:before="200" w:after="0"/>
        <w:jc w:val="both"/>
        <w:outlineLvl w:val="6"/>
        <w:rPr>
          <w:rFonts w:ascii="Times New Roman" w:eastAsiaTheme="majorEastAsia" w:hAnsi="Times New Roman" w:cs="Times New Roman"/>
          <w:iCs/>
          <w:color w:val="auto"/>
        </w:rPr>
      </w:pPr>
      <w:r w:rsidRPr="001A12EE">
        <w:rPr>
          <w:rFonts w:ascii="Times New Roman" w:eastAsiaTheme="majorEastAsia" w:hAnsi="Times New Roman" w:cs="Times New Roman"/>
          <w:iCs/>
          <w:color w:val="auto"/>
        </w:rPr>
        <w:t>Biuro udostępnia niezwłocznie po zakończeniu naboru, wnioski członkom Rady. Materiały</w:t>
      </w:r>
      <w:r w:rsidRPr="001A12EE">
        <w:rPr>
          <w:rFonts w:ascii="Times New Roman" w:eastAsiaTheme="majorEastAsia" w:hAnsi="Times New Roman" w:cs="Times New Roman"/>
          <w:iCs/>
          <w:color w:val="auto"/>
        </w:rPr>
        <w:br/>
        <w:t>i dokumenty członkom Rady będą:</w:t>
      </w:r>
    </w:p>
    <w:p w:rsidR="001A12EE" w:rsidRPr="001A12EE" w:rsidRDefault="001A12EE" w:rsidP="00F72ECC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umieszczone na serwerze;</w:t>
      </w:r>
    </w:p>
    <w:p w:rsidR="001A12EE" w:rsidRPr="0013385F" w:rsidRDefault="001A12EE" w:rsidP="00F72ECC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udostępnione do wglądu w Biurze LGD.</w:t>
      </w:r>
    </w:p>
    <w:p w:rsidR="001A12EE" w:rsidRPr="001A12EE" w:rsidRDefault="001A12EE" w:rsidP="00A94957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 xml:space="preserve">Rejestr wniosków o przyznanie pomocy </w:t>
      </w:r>
      <w:r w:rsidR="00066542">
        <w:rPr>
          <w:rFonts w:ascii="Times New Roman" w:eastAsia="Times New Roman" w:hAnsi="Times New Roman" w:cs="Times New Roman"/>
        </w:rPr>
        <w:t xml:space="preserve">(załącznik nr </w:t>
      </w:r>
      <w:r w:rsidR="00490F28">
        <w:rPr>
          <w:rFonts w:ascii="Times New Roman" w:eastAsia="Times New Roman" w:hAnsi="Times New Roman" w:cs="Times New Roman"/>
        </w:rPr>
        <w:t xml:space="preserve">13 do Regulaminu Rady </w:t>
      </w:r>
      <w:r w:rsidR="00066542">
        <w:rPr>
          <w:rFonts w:ascii="Times New Roman" w:eastAsia="Times New Roman" w:hAnsi="Times New Roman" w:cs="Times New Roman"/>
        </w:rPr>
        <w:t xml:space="preserve">) </w:t>
      </w:r>
      <w:r w:rsidRPr="001A12EE">
        <w:rPr>
          <w:rFonts w:ascii="Times New Roman" w:eastAsia="Times New Roman" w:hAnsi="Times New Roman" w:cs="Times New Roman"/>
        </w:rPr>
        <w:t>musi zawierać następujące informacje: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nazwa wnioskodawcy;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indywidualne oznaczenie sprawy - numer wniosku;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numer identyfikacyjny wnioskodawcy;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tytuł projektu/zakres projektu;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lokalizacja operacji (gmina);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wnioskowana kwota pomocy;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uwagi:</w:t>
      </w:r>
    </w:p>
    <w:p w:rsidR="001A12EE" w:rsidRPr="001A12EE" w:rsidRDefault="001A12EE" w:rsidP="00F72ECC">
      <w:pPr>
        <w:numPr>
          <w:ilvl w:val="0"/>
          <w:numId w:val="4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wniosek złożony po terminie,</w:t>
      </w:r>
    </w:p>
    <w:p w:rsidR="001A12EE" w:rsidRPr="001A12EE" w:rsidRDefault="001A12EE" w:rsidP="00F72ECC">
      <w:pPr>
        <w:numPr>
          <w:ilvl w:val="0"/>
          <w:numId w:val="4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wniosek nie został złożony w miejscu wskazanym w informacji,</w:t>
      </w:r>
    </w:p>
    <w:p w:rsidR="001A12EE" w:rsidRPr="001A12EE" w:rsidRDefault="001A12EE" w:rsidP="00F72ECC">
      <w:pPr>
        <w:numPr>
          <w:ilvl w:val="0"/>
          <w:numId w:val="4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we wniosku nie wskazano adresu wnioskodawcy.</w:t>
      </w:r>
    </w:p>
    <w:p w:rsidR="001A12EE" w:rsidRPr="001A12EE" w:rsidRDefault="00893B07" w:rsidP="00F72ECC">
      <w:pPr>
        <w:keepNext/>
        <w:keepLines/>
        <w:spacing w:before="240" w:after="240"/>
        <w:jc w:val="both"/>
        <w:outlineLvl w:val="1"/>
        <w:rPr>
          <w:rFonts w:ascii="Times New Roman" w:eastAsia="Times New Roman" w:hAnsi="Times New Roman" w:cs="Times New Roman"/>
          <w:b/>
          <w:strike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b/>
        </w:rPr>
        <w:t>III.2.</w:t>
      </w:r>
      <w:r w:rsidR="001A12EE" w:rsidRPr="001A12EE">
        <w:rPr>
          <w:rFonts w:ascii="Times New Roman" w:eastAsia="Times New Roman" w:hAnsi="Times New Roman" w:cs="Times New Roman"/>
          <w:b/>
        </w:rPr>
        <w:t xml:space="preserve"> Sposób oceny zgodności operacji z LSR i lokalnymi kryteriami wyboru operacji</w:t>
      </w:r>
    </w:p>
    <w:p w:rsidR="001A12EE" w:rsidRPr="001A12EE" w:rsidRDefault="001A12EE" w:rsidP="00F72ECC">
      <w:pPr>
        <w:numPr>
          <w:ilvl w:val="0"/>
          <w:numId w:val="34"/>
        </w:numPr>
        <w:spacing w:after="0"/>
        <w:ind w:left="284" w:right="22" w:hanging="284"/>
        <w:jc w:val="both"/>
        <w:rPr>
          <w:rFonts w:ascii="Times New Roman" w:hAnsi="Times New Roman"/>
        </w:rPr>
      </w:pPr>
      <w:r w:rsidRPr="001A12EE">
        <w:rPr>
          <w:rFonts w:ascii="Times New Roman" w:eastAsia="Times New Roman" w:hAnsi="Times New Roman" w:cs="Times New Roman"/>
        </w:rPr>
        <w:t xml:space="preserve">Szczegółową organizację wewnętrzną i tryb pracy Rady określa Regulamin Rady Stowarzyszenia “Lider Pojezierza”. </w:t>
      </w:r>
    </w:p>
    <w:p w:rsidR="001A12EE" w:rsidRPr="001A12EE" w:rsidRDefault="001A12EE" w:rsidP="00F72ECC">
      <w:pPr>
        <w:numPr>
          <w:ilvl w:val="0"/>
          <w:numId w:val="34"/>
        </w:numPr>
        <w:spacing w:after="0"/>
        <w:ind w:left="284" w:right="22" w:hanging="284"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 xml:space="preserve">Zwykłą większością głosów Rada dokonuje wyboru operacji pod względem zgodności z LSR, </w:t>
      </w:r>
      <w:r w:rsidR="00772079">
        <w:rPr>
          <w:rFonts w:ascii="Times New Roman" w:hAnsi="Times New Roman"/>
        </w:rPr>
        <w:br/>
      </w:r>
      <w:r w:rsidRPr="001A12EE">
        <w:rPr>
          <w:rFonts w:ascii="Times New Roman" w:hAnsi="Times New Roman"/>
        </w:rPr>
        <w:t>a następnie ocenia operacje według lokalnych kryteriów.</w:t>
      </w:r>
    </w:p>
    <w:p w:rsidR="001A12EE" w:rsidRPr="001A12EE" w:rsidRDefault="001A12EE" w:rsidP="00F72ECC">
      <w:pPr>
        <w:numPr>
          <w:ilvl w:val="0"/>
          <w:numId w:val="34"/>
        </w:numPr>
        <w:spacing w:after="0"/>
        <w:ind w:left="284" w:right="22" w:hanging="284"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>Zgodnie z Regulaminem Rady i lokalnymi kryteriami wyboru operacji podczas dokonywania wyboru operacji zastosowana będzie:</w:t>
      </w:r>
    </w:p>
    <w:p w:rsidR="001A12EE" w:rsidRPr="001A12EE" w:rsidRDefault="001A12EE" w:rsidP="00F72ECC">
      <w:pPr>
        <w:numPr>
          <w:ilvl w:val="0"/>
          <w:numId w:val="42"/>
        </w:numPr>
        <w:tabs>
          <w:tab w:val="left" w:pos="709"/>
        </w:tabs>
        <w:spacing w:after="0"/>
        <w:ind w:left="578"/>
        <w:contextualSpacing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>procedura zapewniająca bezstronność członków Rady;</w:t>
      </w:r>
    </w:p>
    <w:p w:rsidR="001A12EE" w:rsidRPr="001A12EE" w:rsidRDefault="001A12EE" w:rsidP="00F72ECC">
      <w:pPr>
        <w:numPr>
          <w:ilvl w:val="0"/>
          <w:numId w:val="42"/>
        </w:numPr>
        <w:tabs>
          <w:tab w:val="left" w:pos="709"/>
        </w:tabs>
        <w:spacing w:after="0"/>
        <w:ind w:left="578"/>
        <w:contextualSpacing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>wybór operacji odbędzie się w oparciu o kryteria wyboru operacji;</w:t>
      </w:r>
    </w:p>
    <w:p w:rsidR="001A12EE" w:rsidRPr="001A12EE" w:rsidRDefault="001A12EE" w:rsidP="00F72ECC">
      <w:pPr>
        <w:numPr>
          <w:ilvl w:val="0"/>
          <w:numId w:val="42"/>
        </w:numPr>
        <w:tabs>
          <w:tab w:val="left" w:pos="709"/>
        </w:tabs>
        <w:spacing w:after="0"/>
        <w:ind w:left="578"/>
        <w:contextualSpacing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 xml:space="preserve">zapewniony zostanie skład Rady zgodny z wymaganiami określonymi w art. 32 ust.2 lit b rozporządzenia nr 1303/2013 i zapisami Lokalnej Strategii Rozwoju Stowarzyszenia </w:t>
      </w:r>
      <w:r w:rsidR="00772079">
        <w:rPr>
          <w:rFonts w:ascii="Times New Roman" w:hAnsi="Times New Roman"/>
        </w:rPr>
        <w:br/>
      </w:r>
      <w:r w:rsidRPr="001A12EE">
        <w:rPr>
          <w:rFonts w:ascii="Times New Roman" w:hAnsi="Times New Roman"/>
        </w:rPr>
        <w:t>„Lider Pojezierza”;</w:t>
      </w:r>
    </w:p>
    <w:p w:rsidR="001A12EE" w:rsidRPr="001A12EE" w:rsidRDefault="001A12EE" w:rsidP="00F72ECC">
      <w:pPr>
        <w:numPr>
          <w:ilvl w:val="0"/>
          <w:numId w:val="42"/>
        </w:numPr>
        <w:tabs>
          <w:tab w:val="left" w:pos="709"/>
        </w:tabs>
        <w:spacing w:after="0"/>
        <w:ind w:left="578"/>
        <w:contextualSpacing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lastRenderedPageBreak/>
        <w:t>zachowany zostanie parytet określony w 34 ust.2 lit b rozporządzenia nr 1303/2013;</w:t>
      </w:r>
    </w:p>
    <w:p w:rsidR="001A12EE" w:rsidRPr="001A12EE" w:rsidRDefault="001A12EE" w:rsidP="00F72ECC">
      <w:pPr>
        <w:numPr>
          <w:ilvl w:val="0"/>
          <w:numId w:val="42"/>
        </w:numPr>
        <w:spacing w:after="0"/>
        <w:ind w:left="578" w:right="22"/>
        <w:contextualSpacing/>
        <w:jc w:val="both"/>
      </w:pPr>
      <w:r w:rsidRPr="001A12EE">
        <w:rPr>
          <w:rFonts w:ascii="Times New Roman" w:hAnsi="Times New Roman"/>
        </w:rPr>
        <w:t>ustalona zostanie kwota wsparcia.</w:t>
      </w:r>
    </w:p>
    <w:p w:rsidR="001A12EE" w:rsidRPr="001A12EE" w:rsidRDefault="001A12EE" w:rsidP="00F72ECC">
      <w:pPr>
        <w:numPr>
          <w:ilvl w:val="0"/>
          <w:numId w:val="34"/>
        </w:numPr>
        <w:spacing w:after="0"/>
        <w:ind w:left="426" w:hanging="426"/>
        <w:contextualSpacing/>
        <w:jc w:val="both"/>
      </w:pPr>
      <w:r w:rsidRPr="001A12EE">
        <w:rPr>
          <w:rFonts w:ascii="Times New Roman" w:eastAsia="Times New Roman" w:hAnsi="Times New Roman" w:cs="Times New Roman"/>
        </w:rPr>
        <w:t>Po wypełnieniu kart oceny operacji według lokalnych kryteriów oraz zliczeniu i zsumowaniu przyznanych punktów, ustala się średnią arytmetyczną dla każdej ocenianej operacji dzieląc sumę uzyskanych punktów przez liczbę osób oceniających daną operację.</w:t>
      </w:r>
    </w:p>
    <w:p w:rsidR="001A12EE" w:rsidRPr="00250D90" w:rsidRDefault="001A12EE" w:rsidP="00F72ECC">
      <w:pPr>
        <w:numPr>
          <w:ilvl w:val="0"/>
          <w:numId w:val="34"/>
        </w:numPr>
        <w:spacing w:after="0"/>
        <w:ind w:left="426" w:hanging="426"/>
        <w:contextualSpacing/>
        <w:jc w:val="both"/>
      </w:pPr>
      <w:r w:rsidRPr="001A12EE">
        <w:rPr>
          <w:rFonts w:ascii="Times New Roman" w:eastAsia="Times New Roman" w:hAnsi="Times New Roman" w:cs="Times New Roman"/>
        </w:rPr>
        <w:t>Możliwe jest przyznawanie przez poszczególnych członków Rady jedynie punktów całościowych; nie dopuszcza się punktacji ułamkowej.</w:t>
      </w:r>
    </w:p>
    <w:p w:rsidR="00681A2D" w:rsidRPr="00250D90" w:rsidRDefault="00066542" w:rsidP="00F72ECC">
      <w:pPr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50D90">
        <w:rPr>
          <w:rFonts w:ascii="Times New Roman" w:hAnsi="Times New Roman" w:cs="Times New Roman"/>
        </w:rPr>
        <w:t>Ocena i wybór grantobiorców następuje nie później niż w terminie 60 dni od dnia następującego po ostatnim dniu terminu składania wniosków o powierzenie grantów w ramach danego naboru</w:t>
      </w:r>
      <w:bookmarkStart w:id="14" w:name="_32hioqz" w:colFirst="0" w:colLast="0"/>
      <w:bookmarkEnd w:id="14"/>
    </w:p>
    <w:p w:rsidR="00C84A76" w:rsidRPr="009656B7" w:rsidRDefault="00C96C1C" w:rsidP="00F72ECC">
      <w:pPr>
        <w:pStyle w:val="Bezodstpw"/>
        <w:spacing w:before="240" w:after="240" w:line="276" w:lineRule="auto"/>
        <w:rPr>
          <w:rFonts w:ascii="Times New Roman" w:eastAsia="Times New Roman" w:hAnsi="Times New Roman"/>
          <w:b/>
        </w:rPr>
      </w:pPr>
      <w:bookmarkStart w:id="15" w:name="_1hmsyys" w:colFirst="0" w:colLast="0"/>
      <w:bookmarkEnd w:id="15"/>
      <w:r w:rsidRPr="009656B7">
        <w:rPr>
          <w:rFonts w:ascii="Times New Roman" w:eastAsia="Times New Roman" w:hAnsi="Times New Roman"/>
          <w:b/>
        </w:rPr>
        <w:t>III.</w:t>
      </w:r>
      <w:r w:rsidR="002F31CC">
        <w:rPr>
          <w:rFonts w:ascii="Times New Roman" w:eastAsia="Times New Roman" w:hAnsi="Times New Roman"/>
          <w:b/>
        </w:rPr>
        <w:t>3</w:t>
      </w:r>
      <w:r w:rsidRPr="009656B7">
        <w:rPr>
          <w:rFonts w:ascii="Times New Roman" w:eastAsia="Times New Roman" w:hAnsi="Times New Roman"/>
          <w:b/>
        </w:rPr>
        <w:t xml:space="preserve">. </w:t>
      </w:r>
      <w:r w:rsidR="00053C8E" w:rsidRPr="009656B7">
        <w:rPr>
          <w:rFonts w:ascii="Times New Roman" w:eastAsia="Times New Roman" w:hAnsi="Times New Roman"/>
          <w:b/>
        </w:rPr>
        <w:t>Ustalanie kwoty wsparcia</w:t>
      </w:r>
    </w:p>
    <w:p w:rsidR="00C84A76" w:rsidRPr="0013385F" w:rsidRDefault="00053C8E" w:rsidP="00F72ECC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Wnioskodawcy w ramach projektów grantowych mogą otrzymać od 5 000 zł do 50 000 zł w formie premii (ryczałtu). Granty, są głównie przeznaczone dla organizacji pozarządowych i mają aktywizować mieszkańców obszaru LGD. </w:t>
      </w:r>
      <w:r w:rsidR="00B77700" w:rsidRPr="00250D90">
        <w:rPr>
          <w:rFonts w:ascii="Times New Roman" w:eastAsia="Times New Roman" w:hAnsi="Times New Roman" w:cs="Times New Roman"/>
          <w:color w:val="auto"/>
        </w:rPr>
        <w:t>Wnioskowana kwota pomocy wynosi do 95% kosztów kwalifikowanych, natomiast pozostałe 5% lub więcej kosztów kwalifikowanych pokrywa Grantobiorca ze środków własnych, które stanowią własny wkład finansowy.</w:t>
      </w:r>
    </w:p>
    <w:p w:rsidR="00C84A76" w:rsidRPr="009656B7" w:rsidRDefault="00C96C1C" w:rsidP="00F72ECC">
      <w:pPr>
        <w:pStyle w:val="Bezodstpw"/>
        <w:spacing w:before="240" w:after="240" w:line="276" w:lineRule="auto"/>
        <w:rPr>
          <w:rFonts w:ascii="Times New Roman" w:hAnsi="Times New Roman"/>
          <w:b/>
        </w:rPr>
      </w:pPr>
      <w:r w:rsidRPr="009656B7">
        <w:rPr>
          <w:rFonts w:ascii="Times New Roman" w:hAnsi="Times New Roman"/>
          <w:b/>
        </w:rPr>
        <w:t>III.</w:t>
      </w:r>
      <w:r w:rsidR="002F31CC">
        <w:rPr>
          <w:rFonts w:ascii="Times New Roman" w:hAnsi="Times New Roman"/>
          <w:b/>
        </w:rPr>
        <w:t>4</w:t>
      </w:r>
      <w:r w:rsidRPr="009656B7">
        <w:rPr>
          <w:rFonts w:ascii="Times New Roman" w:hAnsi="Times New Roman"/>
          <w:b/>
        </w:rPr>
        <w:t xml:space="preserve">. </w:t>
      </w:r>
      <w:r w:rsidR="00053C8E" w:rsidRPr="009656B7">
        <w:rPr>
          <w:rFonts w:ascii="Times New Roman" w:hAnsi="Times New Roman"/>
          <w:b/>
        </w:rPr>
        <w:t>Wyprzedzające finansowanie</w:t>
      </w:r>
    </w:p>
    <w:p w:rsidR="00C84A76" w:rsidRPr="0013385F" w:rsidRDefault="00053C8E" w:rsidP="00F72ECC">
      <w:p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Jeżeli LGD otrzyma prefinansowanie operacji w związku z podpisaną umową grantową</w:t>
      </w:r>
      <w:r w:rsidR="00C96C1C" w:rsidRPr="009656B7">
        <w:rPr>
          <w:rFonts w:ascii="Times New Roman" w:eastAsia="Times New Roman" w:hAnsi="Times New Roman" w:cs="Times New Roman"/>
          <w:color w:val="auto"/>
        </w:rPr>
        <w:t>,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środki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te zostaną przekazane zgodnie z postanowieniami umów o powierzenie grantu, w wysokości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i terminach niezbędnych dla prawidłowej realizacji zadań w ramach projektu grantowego. </w:t>
      </w:r>
      <w:bookmarkStart w:id="16" w:name="_kmqfg1w35280" w:colFirst="0" w:colLast="0"/>
      <w:bookmarkEnd w:id="16"/>
    </w:p>
    <w:p w:rsidR="00C84A76" w:rsidRPr="009656B7" w:rsidRDefault="009C0BDD" w:rsidP="00F72ECC">
      <w:pPr>
        <w:pStyle w:val="Bezodstpw"/>
        <w:spacing w:before="240" w:after="240" w:line="276" w:lineRule="auto"/>
        <w:rPr>
          <w:rFonts w:ascii="Times New Roman" w:hAnsi="Times New Roman"/>
          <w:b/>
        </w:rPr>
      </w:pPr>
      <w:bookmarkStart w:id="17" w:name="_41mghml" w:colFirst="0" w:colLast="0"/>
      <w:bookmarkEnd w:id="17"/>
      <w:r w:rsidRPr="009656B7">
        <w:rPr>
          <w:rFonts w:ascii="Times New Roman" w:hAnsi="Times New Roman"/>
          <w:b/>
        </w:rPr>
        <w:t>III.</w:t>
      </w:r>
      <w:r w:rsidR="002F31CC">
        <w:rPr>
          <w:rFonts w:ascii="Times New Roman" w:hAnsi="Times New Roman"/>
          <w:b/>
        </w:rPr>
        <w:t>5</w:t>
      </w:r>
      <w:r w:rsidRPr="009656B7">
        <w:rPr>
          <w:rFonts w:ascii="Times New Roman" w:hAnsi="Times New Roman"/>
          <w:b/>
        </w:rPr>
        <w:t xml:space="preserve">. </w:t>
      </w:r>
      <w:r w:rsidR="00053C8E" w:rsidRPr="009656B7">
        <w:rPr>
          <w:rFonts w:ascii="Times New Roman" w:hAnsi="Times New Roman"/>
          <w:b/>
        </w:rPr>
        <w:t>Szczegółowy sposób informowania o wynikach oceny i możliwości odwołania się od decyzji Rady</w:t>
      </w:r>
    </w:p>
    <w:p w:rsidR="00C84A76" w:rsidRPr="009656B7" w:rsidRDefault="00053C8E" w:rsidP="00F72ECC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terminie </w:t>
      </w:r>
      <w:r w:rsidR="009C0BDD" w:rsidRPr="009656B7">
        <w:rPr>
          <w:rFonts w:ascii="Times New Roman" w:hAnsi="Times New Roman"/>
        </w:rPr>
        <w:t>7</w:t>
      </w:r>
      <w:r w:rsidRPr="009656B7">
        <w:rPr>
          <w:rFonts w:ascii="Times New Roman" w:hAnsi="Times New Roman"/>
        </w:rPr>
        <w:t xml:space="preserve"> dni (roboczych) od oceny wyboru operacji Biuro LGD zamieszcza na stronie internetowej LGD listę operacji zgodnych z LSR, </w:t>
      </w:r>
      <w:r w:rsidR="009C0BDD" w:rsidRPr="009656B7">
        <w:rPr>
          <w:rFonts w:ascii="Times New Roman" w:hAnsi="Times New Roman"/>
        </w:rPr>
        <w:t xml:space="preserve">listę operacji </w:t>
      </w:r>
      <w:r w:rsidRPr="009656B7">
        <w:rPr>
          <w:rFonts w:ascii="Times New Roman" w:hAnsi="Times New Roman"/>
        </w:rPr>
        <w:t>wybranych ze wskazaniem tych, które mieszczą się w limicie środków wskazanym w ogłoszeniu oraz listę operacji niewybranych.</w:t>
      </w:r>
    </w:p>
    <w:p w:rsidR="00C84A76" w:rsidRPr="009656B7" w:rsidRDefault="00053C8E" w:rsidP="00F72ECC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 przypadku operacji, która uzyskała pozytywną ocenę podmiotowi ubiegającemu się o wsparcie Biuro LGD przekazuje informację w tym względzie, jako skan pisma przesyłany jedynie drogą poczty elektronicznej, jeżeli wnioskodawca podał adres email.</w:t>
      </w:r>
    </w:p>
    <w:p w:rsidR="00C84A76" w:rsidRDefault="00053C8E" w:rsidP="00F72ECC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pozostałych przypadkach, skan pisma jest przekazywany droga poczty elektronicznej, </w:t>
      </w:r>
      <w:r w:rsidR="00BC20D2" w:rsidRPr="009656B7">
        <w:rPr>
          <w:rFonts w:ascii="Times New Roman" w:hAnsi="Times New Roman"/>
        </w:rPr>
        <w:br/>
      </w:r>
      <w:r w:rsidRPr="009656B7">
        <w:rPr>
          <w:rFonts w:ascii="Times New Roman" w:hAnsi="Times New Roman"/>
        </w:rPr>
        <w:t xml:space="preserve">a oryginał pisma - listem poleconym za zwrotnym potwierdzeniem odbioru. Jest to niezbędne </w:t>
      </w:r>
      <w:r w:rsidR="00772079">
        <w:rPr>
          <w:rFonts w:ascii="Times New Roman" w:hAnsi="Times New Roman"/>
        </w:rPr>
        <w:br/>
      </w:r>
      <w:r w:rsidRPr="009656B7">
        <w:rPr>
          <w:rFonts w:ascii="Times New Roman" w:hAnsi="Times New Roman"/>
        </w:rPr>
        <w:t xml:space="preserve">w celu potwierdzenia doręczenia pisma. </w:t>
      </w:r>
    </w:p>
    <w:p w:rsidR="00C84A76" w:rsidRPr="0013385F" w:rsidRDefault="0030614A" w:rsidP="00F72ECC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 do wnioskodawcy zawiera wskazanie kryteriów wraz z oceną.</w:t>
      </w:r>
    </w:p>
    <w:p w:rsidR="00C84A76" w:rsidRPr="00681A2D" w:rsidRDefault="009702F9" w:rsidP="00F72ECC">
      <w:pPr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r w:rsidR="00D373F2" w:rsidRPr="00681A2D">
        <w:rPr>
          <w:rFonts w:ascii="Times New Roman" w:eastAsia="Times New Roman" w:hAnsi="Times New Roman" w:cs="Times New Roman"/>
          <w:b/>
          <w:color w:val="auto"/>
          <w:sz w:val="24"/>
        </w:rPr>
        <w:t>V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Przeprowadzenie procedury odwoławczej 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W przypadku wniosku o powierzenie grantu w ramach projektu grantowego, od negatywnej oceny zgodności z LSR, nieuzyskania minimalnej liczby punktów lub przekroczenia dostępnego limitu środków, wnioskodawcy przysługuje prawo wniesienia odwołania wobec dokonanej oceny.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Odwołanie jest wnoszone do Zarządu i rozpatrywane przez Radę.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lastRenderedPageBreak/>
        <w:t xml:space="preserve">Wnioskodawca ma możliwość złożenia do Rady odwołania od wyników oceny poprzez złożenie bezpośrednio w Biurze pisemnego odwołania w terminie 7 dni od otrzymania informacji, o której mowa w § 32 ust. 6 Regulaminu. 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Odwołanie to ma postać wniosku do Rady o ponowne rozpatrzenie wniosku o dofinansowanie operacji. Wniosek o ponowne rozpatrzenie operacji wymaga szczegółowego uzasadnienia. Rozpatrzenia takiego wniosku Rada dokonuje niezwłocznie</w:t>
      </w:r>
      <w:r w:rsidR="00144A35" w:rsidRPr="0013385F">
        <w:rPr>
          <w:rFonts w:ascii="Times New Roman" w:hAnsi="Times New Roman"/>
        </w:rPr>
        <w:t>, nie więcej niż 14 dni</w:t>
      </w:r>
      <w:r w:rsidRPr="0013385F">
        <w:rPr>
          <w:rFonts w:ascii="Times New Roman" w:hAnsi="Times New Roman"/>
        </w:rPr>
        <w:t>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 xml:space="preserve">W przypadku wpłynięcia wniosków odwoławczych niezwłocznie potwierdza się datę wcześniej zaanonsowanego posiedzenia Rady, w celu ich rozpatrzenia, zamieszczając zawiadomienie </w:t>
      </w:r>
      <w:r w:rsidR="00772079">
        <w:rPr>
          <w:rFonts w:ascii="Times New Roman" w:hAnsi="Times New Roman"/>
          <w:lang w:val="pl-PL"/>
        </w:rPr>
        <w:br/>
      </w:r>
      <w:r w:rsidRPr="0013385F">
        <w:rPr>
          <w:rFonts w:ascii="Times New Roman" w:hAnsi="Times New Roman"/>
        </w:rPr>
        <w:t xml:space="preserve">na stronie internetowej LGD oraz przekazując informację pocztą lub pocztą elektroniczną, jeśli członek Rady taką posiada. 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 xml:space="preserve">Rozpatrzenie odwołania polega na dokonaniu przez Radę ponownej oceny zgodności operacji </w:t>
      </w:r>
      <w:r w:rsidR="00772079">
        <w:rPr>
          <w:rFonts w:ascii="Times New Roman" w:hAnsi="Times New Roman"/>
          <w:lang w:val="pl-PL"/>
        </w:rPr>
        <w:br/>
      </w:r>
      <w:r w:rsidRPr="0013385F">
        <w:rPr>
          <w:rFonts w:ascii="Times New Roman" w:hAnsi="Times New Roman"/>
        </w:rPr>
        <w:t>z LSR oraz oceny operacji pod względem spełniania kryteriów wyboru, z uwzględnieniem okoliczności podanych w odwołaniu. Podczas rozpatrywania odwołania przepisy powyższe stosuje się odpowiednio.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Uznaje się ocenę pierwotną dla wnioskodawcy w przypadku, gdy w wyniku ponownej oceny, przeprowadzonej w ramach procedury odwoławczej, członkowie Rady przyznaliby mniejszą liczbę punktów.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 xml:space="preserve">Rozpatrzone odwołania podlegają ocenie zgodności z LSR oraz według lokalnych kryteriów wyboru, w granicach zastrzeżeń wnioskodawcy i zostają zamieszczone na liście rankingowej </w:t>
      </w:r>
      <w:r w:rsidR="00772079">
        <w:rPr>
          <w:rFonts w:ascii="Times New Roman" w:hAnsi="Times New Roman"/>
          <w:lang w:val="pl-PL"/>
        </w:rPr>
        <w:br/>
      </w:r>
      <w:r w:rsidRPr="0013385F">
        <w:rPr>
          <w:rFonts w:ascii="Times New Roman" w:hAnsi="Times New Roman"/>
        </w:rPr>
        <w:t>w tym samym naborze.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Przewodniczący obrad może zaprosić do udziału w posiedzeniu eksperta, doradcę, których opinia w sprawie pozwoli na obiektywne rozpatrzenie odwołania i ponowną ocenę operacji przy uwzględnieniu uzasadnienia odwołania wnioskodawcy.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Decyzje Rady, podjęte w efekcie rozpatrzenia odwołań, są ostateczne.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 xml:space="preserve">Wniosek o dofinansowanie operacji, który w wyniku ponownego rozpatrzenia uzyska liczbę punktów, która kwalifikowałaby go do objęcia dofinansowaniem w danym naborze, zyska prawo dofinansowania. </w:t>
      </w:r>
    </w:p>
    <w:p w:rsidR="009448C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O ww. decyzjach Zarząd niezwłocznie informuje wnioskodawców, którzy złożyli odwołania.</w:t>
      </w:r>
    </w:p>
    <w:p w:rsidR="00C84A76" w:rsidRPr="00681A2D" w:rsidRDefault="00D373F2" w:rsidP="00F72ECC">
      <w:pPr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>V</w:t>
      </w:r>
      <w:r w:rsidR="009702F9"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</w:rPr>
        <w:t>Przekazanie ostatecznych wyników oceny</w:t>
      </w:r>
    </w:p>
    <w:p w:rsidR="00C84A76" w:rsidRPr="009656B7" w:rsidRDefault="00053C8E" w:rsidP="00F72EC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Rada po uwzględnieniu ewentualnych odwołań aktualizuje listę operacji ocenionych. Biuro LGD zamieszcza na stronie informacje o wynikach oceny wraz z protokołem.</w:t>
      </w:r>
    </w:p>
    <w:p w:rsidR="00C84A76" w:rsidRPr="009656B7" w:rsidRDefault="00053C8E" w:rsidP="00F72ECC">
      <w:pPr>
        <w:pStyle w:val="Akapitzlist"/>
        <w:numPr>
          <w:ilvl w:val="0"/>
          <w:numId w:val="31"/>
        </w:numPr>
        <w:tabs>
          <w:tab w:val="left" w:pos="536"/>
        </w:tabs>
        <w:spacing w:after="0"/>
        <w:jc w:val="both"/>
        <w:rPr>
          <w:rFonts w:ascii="Times New Roman" w:eastAsia="Times New Roman" w:hAnsi="Times New Roman"/>
        </w:rPr>
      </w:pPr>
      <w:bookmarkStart w:id="18" w:name="_2grqrue" w:colFirst="0" w:colLast="0"/>
      <w:bookmarkEnd w:id="18"/>
      <w:r w:rsidRPr="009656B7">
        <w:rPr>
          <w:rFonts w:ascii="Times New Roman" w:eastAsia="Times New Roman" w:hAnsi="Times New Roman"/>
        </w:rPr>
        <w:t xml:space="preserve">Po dokonaniu wyboru </w:t>
      </w:r>
      <w:r w:rsidR="009702F9" w:rsidRPr="009656B7">
        <w:rPr>
          <w:rFonts w:ascii="Times New Roman" w:eastAsia="Times New Roman" w:hAnsi="Times New Roman"/>
        </w:rPr>
        <w:t>G</w:t>
      </w:r>
      <w:r w:rsidRPr="009656B7">
        <w:rPr>
          <w:rFonts w:ascii="Times New Roman" w:eastAsia="Times New Roman" w:hAnsi="Times New Roman"/>
        </w:rPr>
        <w:t xml:space="preserve">rantobiorców (w tym zakończeniu ewentualnej procedury odwoławczej) LGD </w:t>
      </w:r>
      <w:r w:rsidR="00DF0256">
        <w:rPr>
          <w:rFonts w:ascii="Times New Roman" w:eastAsia="Times New Roman" w:hAnsi="Times New Roman"/>
          <w:lang w:val="pl-PL"/>
        </w:rPr>
        <w:t xml:space="preserve">informuje </w:t>
      </w:r>
      <w:r w:rsidR="002F31CC">
        <w:rPr>
          <w:rFonts w:ascii="Times New Roman" w:eastAsia="Times New Roman" w:hAnsi="Times New Roman"/>
          <w:lang w:val="pl-PL"/>
        </w:rPr>
        <w:t>Grantobiorcę</w:t>
      </w:r>
      <w:r w:rsidR="00DF0256" w:rsidRPr="00DF0256">
        <w:rPr>
          <w:rFonts w:ascii="Times New Roman" w:eastAsia="Times New Roman" w:hAnsi="Times New Roman"/>
        </w:rPr>
        <w:t>, że grant został wybrany do realizacji w ramach projektu grantowego, a zawarcie umowy o powierzenie grantu nastąpi po zawarciu umowy z Zarządem Województwa, z tym, że ostateczna kwota i zakres grantu mogą ulec zmianie (kwota może być zmniejszona)</w:t>
      </w:r>
      <w:r w:rsidR="00DF0256">
        <w:rPr>
          <w:rFonts w:ascii="Times New Roman" w:eastAsia="Times New Roman" w:hAnsi="Times New Roman"/>
          <w:lang w:val="pl-PL"/>
        </w:rPr>
        <w:t>.</w:t>
      </w:r>
    </w:p>
    <w:p w:rsidR="00D373F2" w:rsidRPr="0013385F" w:rsidRDefault="00053C8E" w:rsidP="00F72EC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Ocena Z</w:t>
      </w:r>
      <w:r w:rsidR="00175793" w:rsidRPr="009656B7">
        <w:rPr>
          <w:rFonts w:ascii="Times New Roman" w:eastAsia="Times New Roman" w:hAnsi="Times New Roman"/>
        </w:rPr>
        <w:t xml:space="preserve">arządu Województwa </w:t>
      </w:r>
      <w:r w:rsidRPr="009656B7">
        <w:rPr>
          <w:rFonts w:ascii="Times New Roman" w:eastAsia="Times New Roman" w:hAnsi="Times New Roman"/>
        </w:rPr>
        <w:t xml:space="preserve">może skutkować koniecznością dokonania przez LGD ponownego wyboru grantobiorców w ramach tego samego konkursu albo ponownego przeprowadzenia konkursu. </w:t>
      </w:r>
      <w:bookmarkStart w:id="19" w:name="_sl4yoqlsm6gj" w:colFirst="0" w:colLast="0"/>
      <w:bookmarkEnd w:id="19"/>
    </w:p>
    <w:p w:rsidR="00C84A76" w:rsidRPr="00681A2D" w:rsidRDefault="00D373F2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VI.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Zasady odstępowania od konkursu na wybór wniosków o powierzenie grantu</w:t>
      </w:r>
    </w:p>
    <w:p w:rsidR="00C84A76" w:rsidRPr="009656B7" w:rsidRDefault="00053C8E" w:rsidP="00F72EC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 xml:space="preserve">W przypadku, gdy: </w:t>
      </w:r>
    </w:p>
    <w:p w:rsidR="00C84A76" w:rsidRPr="009656B7" w:rsidRDefault="00B65BAC" w:rsidP="00F72ECC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lastRenderedPageBreak/>
        <w:t>o</w:t>
      </w:r>
      <w:r w:rsidR="00053C8E" w:rsidRPr="009656B7">
        <w:rPr>
          <w:rFonts w:ascii="Times New Roman" w:hAnsi="Times New Roman"/>
        </w:rPr>
        <w:t>peracje wnioskowane w ramach danego naboru nie pozwalają na osiągnięcie celów projektu grantoweg</w:t>
      </w:r>
      <w:r w:rsidRPr="009656B7">
        <w:rPr>
          <w:rFonts w:ascii="Times New Roman" w:hAnsi="Times New Roman"/>
        </w:rPr>
        <w:t>o i wskaźników jego realizacji;</w:t>
      </w:r>
    </w:p>
    <w:p w:rsidR="00C84A76" w:rsidRPr="009656B7" w:rsidRDefault="00053C8E" w:rsidP="00F72ECC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Zarząd Województwa negatywnie ocenił przeprowadzony nabór wniosków o powierzenie grantów, LGD </w:t>
      </w:r>
      <w:r w:rsidR="00C46BDC">
        <w:rPr>
          <w:rFonts w:ascii="Times New Roman" w:hAnsi="Times New Roman"/>
        </w:rPr>
        <w:t>odstępuje od konkursu na wybór g</w:t>
      </w:r>
      <w:r w:rsidRPr="009656B7">
        <w:rPr>
          <w:rFonts w:ascii="Times New Roman" w:hAnsi="Times New Roman"/>
        </w:rPr>
        <w:t xml:space="preserve">rantobiorców zamieszczając taką informację na swojej stronie internetowej. </w:t>
      </w:r>
    </w:p>
    <w:p w:rsidR="00C84A76" w:rsidRPr="009656B7" w:rsidRDefault="00053C8E" w:rsidP="00F72ECC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przypadku odstąpienia od konkursu na wybór </w:t>
      </w:r>
      <w:r w:rsidR="00F72EC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rantobiorców, LGD niezwłocznie, nie później jednak niż w ciągu 1 miesiąca od dnia odstąpienia od konkursu ponownie ogłasza otwarty nab</w:t>
      </w:r>
      <w:r w:rsidR="00B65BAC" w:rsidRPr="009656B7">
        <w:rPr>
          <w:rFonts w:ascii="Times New Roman" w:hAnsi="Times New Roman"/>
        </w:rPr>
        <w:t xml:space="preserve">ór </w:t>
      </w:r>
      <w:r w:rsidR="00BC20D2" w:rsidRPr="009656B7">
        <w:rPr>
          <w:rFonts w:ascii="Times New Roman" w:hAnsi="Times New Roman"/>
        </w:rPr>
        <w:br/>
      </w:r>
      <w:r w:rsidR="00B65BAC" w:rsidRPr="009656B7">
        <w:rPr>
          <w:rFonts w:ascii="Times New Roman" w:hAnsi="Times New Roman"/>
        </w:rPr>
        <w:t>o powierzenie grantów</w:t>
      </w:r>
      <w:r w:rsidRPr="009656B7">
        <w:rPr>
          <w:rFonts w:ascii="Times New Roman" w:hAnsi="Times New Roman"/>
        </w:rPr>
        <w:t>.</w:t>
      </w:r>
    </w:p>
    <w:p w:rsidR="00C84A76" w:rsidRPr="0013385F" w:rsidRDefault="00053C8E" w:rsidP="00F72ECC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Niezwłocznie, w terminie nie dłuższym niż 7 dni od dnia odstąpienia od</w:t>
      </w:r>
      <w:r w:rsidR="00C46BDC">
        <w:rPr>
          <w:rFonts w:ascii="Times New Roman" w:hAnsi="Times New Roman"/>
        </w:rPr>
        <w:t xml:space="preserve"> konkursu, Biuro LGD informuje </w:t>
      </w:r>
      <w:r w:rsidR="00F72EC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rantobiorców o odstąpieniu od konkursu</w:t>
      </w:r>
      <w:r w:rsidR="00B65BAC" w:rsidRPr="009656B7">
        <w:rPr>
          <w:rFonts w:ascii="Times New Roman" w:hAnsi="Times New Roman"/>
        </w:rPr>
        <w:t>,</w:t>
      </w:r>
      <w:r w:rsidRPr="009656B7">
        <w:rPr>
          <w:rFonts w:ascii="Times New Roman" w:hAnsi="Times New Roman"/>
        </w:rPr>
        <w:t xml:space="preserve"> podając jednocześnie przyczynę odstąpienia </w:t>
      </w:r>
      <w:r w:rsidR="00772079">
        <w:rPr>
          <w:rFonts w:ascii="Times New Roman" w:hAnsi="Times New Roman"/>
        </w:rPr>
        <w:br/>
      </w:r>
      <w:r w:rsidRPr="009656B7">
        <w:rPr>
          <w:rFonts w:ascii="Times New Roman" w:hAnsi="Times New Roman"/>
        </w:rPr>
        <w:t xml:space="preserve">i informując o planowanym ponownym ogłoszeniu </w:t>
      </w:r>
      <w:r w:rsidR="00B65BAC" w:rsidRPr="009656B7">
        <w:rPr>
          <w:rFonts w:ascii="Times New Roman" w:hAnsi="Times New Roman"/>
        </w:rPr>
        <w:t>naboru wniosków o powierzeniu grantów</w:t>
      </w:r>
      <w:r w:rsidRPr="009656B7">
        <w:rPr>
          <w:rFonts w:ascii="Times New Roman" w:hAnsi="Times New Roman"/>
        </w:rPr>
        <w:t>.</w:t>
      </w:r>
    </w:p>
    <w:p w:rsidR="00C84A76" w:rsidRPr="009656B7" w:rsidRDefault="00D440FC" w:rsidP="00F72ECC">
      <w:pPr>
        <w:pStyle w:val="Bezodstpw"/>
        <w:shd w:val="clear" w:color="auto" w:fill="D9D9D9" w:themeFill="background1" w:themeFillShade="D9"/>
        <w:tabs>
          <w:tab w:val="left" w:pos="567"/>
        </w:tabs>
        <w:spacing w:before="240" w:after="240" w:line="276" w:lineRule="auto"/>
        <w:ind w:left="567" w:hanging="567"/>
        <w:jc w:val="both"/>
        <w:rPr>
          <w:rFonts w:ascii="Times New Roman" w:hAnsi="Times New Roman"/>
          <w:b/>
        </w:rPr>
      </w:pPr>
      <w:bookmarkStart w:id="20" w:name="_vx1227" w:colFirst="0" w:colLast="0"/>
      <w:bookmarkEnd w:id="20"/>
      <w:r w:rsidRPr="009656B7">
        <w:rPr>
          <w:rFonts w:ascii="Times New Roman" w:hAnsi="Times New Roman"/>
          <w:b/>
        </w:rPr>
        <w:t xml:space="preserve">VII. </w:t>
      </w:r>
      <w:r w:rsidR="00681A2D">
        <w:rPr>
          <w:rFonts w:ascii="Times New Roman" w:hAnsi="Times New Roman"/>
          <w:b/>
        </w:rPr>
        <w:tab/>
      </w:r>
      <w:r w:rsidR="00053C8E" w:rsidRPr="009656B7">
        <w:rPr>
          <w:rFonts w:ascii="Times New Roman" w:hAnsi="Times New Roman"/>
          <w:b/>
        </w:rPr>
        <w:t>Zas</w:t>
      </w:r>
      <w:r w:rsidR="00F72ECC">
        <w:rPr>
          <w:rFonts w:ascii="Times New Roman" w:hAnsi="Times New Roman"/>
          <w:b/>
        </w:rPr>
        <w:t>ady tworzenia listy rezerwowej G</w:t>
      </w:r>
      <w:r w:rsidR="00053C8E" w:rsidRPr="009656B7">
        <w:rPr>
          <w:rFonts w:ascii="Times New Roman" w:hAnsi="Times New Roman"/>
          <w:b/>
        </w:rPr>
        <w:t>rantobiorców</w:t>
      </w:r>
      <w:r w:rsidR="00475917" w:rsidRPr="009656B7">
        <w:rPr>
          <w:rFonts w:ascii="Times New Roman" w:hAnsi="Times New Roman"/>
          <w:b/>
        </w:rPr>
        <w:t>,</w:t>
      </w:r>
      <w:r w:rsidR="00053C8E" w:rsidRPr="009656B7">
        <w:rPr>
          <w:rFonts w:ascii="Times New Roman" w:hAnsi="Times New Roman"/>
          <w:b/>
        </w:rPr>
        <w:t xml:space="preserve"> lu</w:t>
      </w:r>
      <w:r w:rsidR="00C46BDC">
        <w:rPr>
          <w:rFonts w:ascii="Times New Roman" w:hAnsi="Times New Roman"/>
          <w:b/>
        </w:rPr>
        <w:t>b dokonywania ponownego wybor</w:t>
      </w:r>
      <w:r w:rsidR="00F72ECC">
        <w:rPr>
          <w:rFonts w:ascii="Times New Roman" w:hAnsi="Times New Roman"/>
          <w:b/>
        </w:rPr>
        <w:t>u G</w:t>
      </w:r>
      <w:r w:rsidR="00053C8E" w:rsidRPr="009656B7">
        <w:rPr>
          <w:rFonts w:ascii="Times New Roman" w:hAnsi="Times New Roman"/>
          <w:b/>
        </w:rPr>
        <w:t>rantobiorców</w:t>
      </w:r>
      <w:r w:rsidR="00475917" w:rsidRPr="009656B7">
        <w:rPr>
          <w:rFonts w:ascii="Times New Roman" w:hAnsi="Times New Roman"/>
          <w:b/>
        </w:rPr>
        <w:t>,</w:t>
      </w:r>
      <w:r w:rsidR="00053C8E" w:rsidRPr="009656B7">
        <w:rPr>
          <w:rFonts w:ascii="Times New Roman" w:hAnsi="Times New Roman"/>
          <w:b/>
        </w:rPr>
        <w:t xml:space="preserve"> lub odstępowania od konkursu</w:t>
      </w:r>
      <w:r w:rsidR="00475917" w:rsidRPr="009656B7">
        <w:rPr>
          <w:rFonts w:ascii="Times New Roman" w:hAnsi="Times New Roman"/>
          <w:b/>
        </w:rPr>
        <w:t>,</w:t>
      </w:r>
      <w:r w:rsidR="00053C8E" w:rsidRPr="009656B7">
        <w:rPr>
          <w:rFonts w:ascii="Times New Roman" w:hAnsi="Times New Roman"/>
          <w:b/>
        </w:rPr>
        <w:t xml:space="preserve"> lub </w:t>
      </w:r>
      <w:r w:rsidRPr="009656B7">
        <w:rPr>
          <w:rFonts w:ascii="Times New Roman" w:hAnsi="Times New Roman"/>
          <w:b/>
        </w:rPr>
        <w:t>ponownego jego przeprowadzenia.</w:t>
      </w:r>
    </w:p>
    <w:p w:rsidR="00D440FC" w:rsidRPr="00BF2864" w:rsidRDefault="00D440FC" w:rsidP="00F72EC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bookmarkStart w:id="21" w:name="_3fwokq0" w:colFirst="0" w:colLast="0"/>
      <w:bookmarkEnd w:id="21"/>
      <w:r w:rsidRPr="009656B7">
        <w:rPr>
          <w:rFonts w:ascii="Times New Roman" w:hAnsi="Times New Roman"/>
          <w:lang w:val="pl-PL"/>
        </w:rPr>
        <w:t xml:space="preserve">Wnioski o powierzenie grantów, które zostały wybrane do realizacji a nie mieszczą się w limicie środków przeznaczonych na realizację PG </w:t>
      </w:r>
      <w:r w:rsidRPr="00BF2864">
        <w:rPr>
          <w:rFonts w:ascii="Times New Roman" w:hAnsi="Times New Roman"/>
          <w:lang w:val="pl-PL"/>
        </w:rPr>
        <w:t>tworzą listę rezerwową</w:t>
      </w:r>
      <w:r w:rsidR="00BF2864">
        <w:rPr>
          <w:rFonts w:ascii="Times New Roman" w:hAnsi="Times New Roman"/>
          <w:lang w:val="pl-PL"/>
        </w:rPr>
        <w:t xml:space="preserve"> (załącznik nr 7 do niniejszych Procedur)</w:t>
      </w:r>
      <w:r w:rsidR="002F31CC">
        <w:rPr>
          <w:rFonts w:ascii="Times New Roman" w:hAnsi="Times New Roman"/>
          <w:lang w:val="pl-PL"/>
        </w:rPr>
        <w:t>.</w:t>
      </w:r>
    </w:p>
    <w:p w:rsidR="00D440FC" w:rsidRPr="009656B7" w:rsidRDefault="00D440FC" w:rsidP="00F72EC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BF2864">
        <w:rPr>
          <w:rFonts w:ascii="Times New Roman" w:hAnsi="Times New Roman"/>
          <w:lang w:val="pl-PL"/>
        </w:rPr>
        <w:t xml:space="preserve">Lista rezerwowa wykorzystywana </w:t>
      </w:r>
      <w:r w:rsidRPr="009656B7">
        <w:rPr>
          <w:rFonts w:ascii="Times New Roman" w:hAnsi="Times New Roman"/>
          <w:lang w:val="pl-PL"/>
        </w:rPr>
        <w:t>jest w sytuacji:</w:t>
      </w:r>
    </w:p>
    <w:p w:rsidR="00D440FC" w:rsidRPr="009656B7" w:rsidRDefault="00D440FC" w:rsidP="00F72ECC">
      <w:pPr>
        <w:pStyle w:val="Akapitzlist"/>
        <w:numPr>
          <w:ilvl w:val="1"/>
          <w:numId w:val="22"/>
        </w:numPr>
        <w:spacing w:after="0"/>
        <w:ind w:left="588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>rezygnacji</w:t>
      </w:r>
      <w:r w:rsidR="00F72ECC">
        <w:rPr>
          <w:rFonts w:ascii="Times New Roman" w:hAnsi="Times New Roman"/>
          <w:lang w:val="pl-PL"/>
        </w:rPr>
        <w:t xml:space="preserve"> G</w:t>
      </w:r>
      <w:r w:rsidRPr="009656B7">
        <w:rPr>
          <w:rFonts w:ascii="Times New Roman" w:hAnsi="Times New Roman"/>
          <w:lang w:val="pl-PL"/>
        </w:rPr>
        <w:t xml:space="preserve">rantobiorców z realizacji zadań wybranych do realizacji i mieszczących </w:t>
      </w:r>
      <w:r w:rsidR="00772079">
        <w:rPr>
          <w:rFonts w:ascii="Times New Roman" w:hAnsi="Times New Roman"/>
          <w:lang w:val="pl-PL"/>
        </w:rPr>
        <w:br/>
      </w:r>
      <w:r w:rsidRPr="009656B7">
        <w:rPr>
          <w:rFonts w:ascii="Times New Roman" w:hAnsi="Times New Roman"/>
          <w:lang w:val="pl-PL"/>
        </w:rPr>
        <w:t>się w limic</w:t>
      </w:r>
      <w:r w:rsidR="00475917" w:rsidRPr="009656B7">
        <w:rPr>
          <w:rFonts w:ascii="Times New Roman" w:hAnsi="Times New Roman"/>
          <w:lang w:val="pl-PL"/>
        </w:rPr>
        <w:t>ie środków przeznaczonych na PG;</w:t>
      </w:r>
    </w:p>
    <w:p w:rsidR="00475917" w:rsidRPr="009656B7" w:rsidRDefault="00475917" w:rsidP="00F72ECC">
      <w:pPr>
        <w:pStyle w:val="Akapitzlist"/>
        <w:numPr>
          <w:ilvl w:val="1"/>
          <w:numId w:val="22"/>
        </w:numPr>
        <w:spacing w:after="0"/>
        <w:ind w:left="588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>LGD odmówiła podpisa</w:t>
      </w:r>
      <w:r w:rsidR="00C46BDC">
        <w:rPr>
          <w:rFonts w:ascii="Times New Roman" w:hAnsi="Times New Roman"/>
          <w:lang w:val="pl-PL"/>
        </w:rPr>
        <w:t>nia umowy o powie</w:t>
      </w:r>
      <w:r w:rsidR="00F72ECC">
        <w:rPr>
          <w:rFonts w:ascii="Times New Roman" w:hAnsi="Times New Roman"/>
          <w:lang w:val="pl-PL"/>
        </w:rPr>
        <w:t>rzenie grantu G</w:t>
      </w:r>
      <w:r w:rsidRPr="009656B7">
        <w:rPr>
          <w:rFonts w:ascii="Times New Roman" w:hAnsi="Times New Roman"/>
          <w:lang w:val="pl-PL"/>
        </w:rPr>
        <w:t xml:space="preserve">rantobiorcy, którego operacja została wybrana do przyznania grantu i mieściła się w limicie środków wskazanym </w:t>
      </w:r>
      <w:r w:rsidR="00BC20D2" w:rsidRPr="009656B7">
        <w:rPr>
          <w:rFonts w:ascii="Times New Roman" w:hAnsi="Times New Roman"/>
          <w:lang w:val="pl-PL"/>
        </w:rPr>
        <w:br/>
      </w:r>
      <w:r w:rsidRPr="009656B7">
        <w:rPr>
          <w:rFonts w:ascii="Times New Roman" w:hAnsi="Times New Roman"/>
          <w:lang w:val="pl-PL"/>
        </w:rPr>
        <w:t>w ogłoszeniu naboru wniosków o powierzenie grantów</w:t>
      </w:r>
      <w:r w:rsidR="003E2F47">
        <w:rPr>
          <w:rFonts w:ascii="Times New Roman" w:hAnsi="Times New Roman"/>
          <w:lang w:val="pl-PL"/>
        </w:rPr>
        <w:t xml:space="preserve">, jeżeli zajdą okoliczności uniemożliwiające podpisanie umowy, </w:t>
      </w:r>
      <w:r w:rsidR="00C46BDC">
        <w:rPr>
          <w:rFonts w:ascii="Times New Roman" w:hAnsi="Times New Roman"/>
          <w:lang w:val="pl-PL"/>
        </w:rPr>
        <w:t>a w szczególności</w:t>
      </w:r>
      <w:r w:rsidR="00F72ECC">
        <w:rPr>
          <w:rFonts w:ascii="Times New Roman" w:hAnsi="Times New Roman"/>
          <w:lang w:val="pl-PL"/>
        </w:rPr>
        <w:t xml:space="preserve"> występowanie G</w:t>
      </w:r>
      <w:r w:rsidR="003E2F47">
        <w:rPr>
          <w:rFonts w:ascii="Times New Roman" w:hAnsi="Times New Roman"/>
          <w:lang w:val="pl-PL"/>
        </w:rPr>
        <w:t xml:space="preserve">rantobiorcy </w:t>
      </w:r>
      <w:r w:rsidR="00772079">
        <w:rPr>
          <w:rFonts w:ascii="Times New Roman" w:hAnsi="Times New Roman"/>
          <w:lang w:val="pl-PL"/>
        </w:rPr>
        <w:br/>
      </w:r>
      <w:r w:rsidR="003E2F47">
        <w:rPr>
          <w:rFonts w:ascii="Times New Roman" w:hAnsi="Times New Roman"/>
          <w:lang w:val="pl-PL"/>
        </w:rPr>
        <w:t>w Krajowym Rejestrze D</w:t>
      </w:r>
      <w:r w:rsidR="00F72ECC">
        <w:rPr>
          <w:rFonts w:ascii="Times New Roman" w:hAnsi="Times New Roman"/>
          <w:lang w:val="pl-PL"/>
        </w:rPr>
        <w:t>łużników, osoby reprezentujące G</w:t>
      </w:r>
      <w:r w:rsidR="003E2F47">
        <w:rPr>
          <w:rFonts w:ascii="Times New Roman" w:hAnsi="Times New Roman"/>
          <w:lang w:val="pl-PL"/>
        </w:rPr>
        <w:t xml:space="preserve">rantobiorcę zostały skazane </w:t>
      </w:r>
      <w:r w:rsidR="00772079">
        <w:rPr>
          <w:rFonts w:ascii="Times New Roman" w:hAnsi="Times New Roman"/>
          <w:lang w:val="pl-PL"/>
        </w:rPr>
        <w:br/>
      </w:r>
      <w:r w:rsidR="003E2F47">
        <w:rPr>
          <w:rFonts w:ascii="Times New Roman" w:hAnsi="Times New Roman"/>
          <w:lang w:val="pl-PL"/>
        </w:rPr>
        <w:t>za przestępstwa umyślne itp.</w:t>
      </w:r>
      <w:r w:rsidRPr="009656B7">
        <w:rPr>
          <w:rFonts w:ascii="Times New Roman" w:hAnsi="Times New Roman"/>
          <w:lang w:val="pl-PL"/>
        </w:rPr>
        <w:t>;</w:t>
      </w:r>
    </w:p>
    <w:p w:rsidR="00D440FC" w:rsidRPr="009656B7" w:rsidRDefault="00D440FC" w:rsidP="00F72ECC">
      <w:pPr>
        <w:pStyle w:val="Akapitzlist"/>
        <w:numPr>
          <w:ilvl w:val="1"/>
          <w:numId w:val="22"/>
        </w:numPr>
        <w:spacing w:after="0"/>
        <w:ind w:left="588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>rozwiązania umów o powierzenie grantów</w:t>
      </w:r>
      <w:r w:rsidR="00475917" w:rsidRPr="009656B7">
        <w:rPr>
          <w:rFonts w:ascii="Times New Roman" w:hAnsi="Times New Roman"/>
          <w:lang w:val="pl-PL"/>
        </w:rPr>
        <w:t>;</w:t>
      </w:r>
    </w:p>
    <w:p w:rsidR="00D440FC" w:rsidRPr="009656B7" w:rsidRDefault="00475917" w:rsidP="00F72ECC">
      <w:pPr>
        <w:pStyle w:val="Akapitzlist"/>
        <w:numPr>
          <w:ilvl w:val="1"/>
          <w:numId w:val="22"/>
        </w:numPr>
        <w:spacing w:after="0"/>
        <w:ind w:left="588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>powstały oszczędności w ramach realizacji operacji objętej umową o powierzenie grantu.</w:t>
      </w:r>
    </w:p>
    <w:p w:rsidR="00D440FC" w:rsidRPr="009656B7" w:rsidRDefault="00D440FC" w:rsidP="00F72EC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LGD zastrzega sobie prawo </w:t>
      </w:r>
      <w:r w:rsidRPr="009656B7">
        <w:rPr>
          <w:rFonts w:ascii="Times New Roman" w:hAnsi="Times New Roman"/>
          <w:lang w:val="pl-PL"/>
        </w:rPr>
        <w:t>odstąpienia od naboru wniosków o powierzenie grantów (unieważnienia naboru)  lub ponownego jego przeprowadzenia w szczególności</w:t>
      </w:r>
      <w:r w:rsidRPr="009656B7">
        <w:rPr>
          <w:rFonts w:ascii="Times New Roman" w:hAnsi="Times New Roman"/>
        </w:rPr>
        <w:t xml:space="preserve"> gdy:</w:t>
      </w:r>
    </w:p>
    <w:p w:rsidR="00D440FC" w:rsidRPr="009656B7" w:rsidRDefault="00D440FC" w:rsidP="00F72ECC">
      <w:pPr>
        <w:pStyle w:val="Akapitzlist"/>
        <w:numPr>
          <w:ilvl w:val="0"/>
          <w:numId w:val="23"/>
        </w:numPr>
        <w:spacing w:after="0"/>
        <w:ind w:left="64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odpowiedzi na ogłoszony nabór </w:t>
      </w:r>
      <w:r w:rsidRPr="009656B7">
        <w:rPr>
          <w:rFonts w:ascii="Times New Roman" w:hAnsi="Times New Roman"/>
          <w:lang w:val="pl-PL"/>
        </w:rPr>
        <w:t>wniosków o powierzenie grantów</w:t>
      </w:r>
      <w:r w:rsidRPr="009656B7">
        <w:rPr>
          <w:rFonts w:ascii="Times New Roman" w:hAnsi="Times New Roman"/>
        </w:rPr>
        <w:t xml:space="preserve"> złożono większość wniosków ni</w:t>
      </w:r>
      <w:r w:rsidR="00762807" w:rsidRPr="009656B7">
        <w:rPr>
          <w:rFonts w:ascii="Times New Roman" w:hAnsi="Times New Roman"/>
        </w:rPr>
        <w:t>ezgodnych z LSR</w:t>
      </w:r>
      <w:r w:rsidR="00762807" w:rsidRPr="009656B7">
        <w:rPr>
          <w:rFonts w:ascii="Times New Roman" w:hAnsi="Times New Roman"/>
          <w:lang w:val="pl-PL"/>
        </w:rPr>
        <w:t>;</w:t>
      </w:r>
    </w:p>
    <w:p w:rsidR="00D440FC" w:rsidRPr="009656B7" w:rsidRDefault="00D440FC" w:rsidP="00F72ECC">
      <w:pPr>
        <w:pStyle w:val="Akapitzlist"/>
        <w:numPr>
          <w:ilvl w:val="0"/>
          <w:numId w:val="23"/>
        </w:numPr>
        <w:spacing w:after="0"/>
        <w:ind w:left="64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granty wybrane do finansowania nie zrealizują wszystkich z</w:t>
      </w:r>
      <w:r w:rsidR="00C46BDC">
        <w:rPr>
          <w:rFonts w:ascii="Times New Roman" w:hAnsi="Times New Roman"/>
        </w:rPr>
        <w:t xml:space="preserve">aplanowanych w ramach Projektu </w:t>
      </w:r>
      <w:r w:rsidR="00C46BDC">
        <w:rPr>
          <w:rFonts w:ascii="Times New Roman" w:hAnsi="Times New Roman"/>
          <w:lang w:val="pl-PL"/>
        </w:rPr>
        <w:t>g</w:t>
      </w:r>
      <w:r w:rsidRPr="009656B7">
        <w:rPr>
          <w:rFonts w:ascii="Times New Roman" w:hAnsi="Times New Roman"/>
        </w:rPr>
        <w:t xml:space="preserve">rantowego </w:t>
      </w:r>
      <w:r w:rsidRPr="009656B7">
        <w:rPr>
          <w:rFonts w:ascii="Times New Roman" w:hAnsi="Times New Roman"/>
          <w:lang w:val="pl-PL"/>
        </w:rPr>
        <w:t xml:space="preserve">celów i </w:t>
      </w:r>
      <w:r w:rsidR="00762807" w:rsidRPr="009656B7">
        <w:rPr>
          <w:rFonts w:ascii="Times New Roman" w:hAnsi="Times New Roman"/>
        </w:rPr>
        <w:t>wskaźników</w:t>
      </w:r>
      <w:r w:rsidR="00762807" w:rsidRPr="009656B7">
        <w:rPr>
          <w:rFonts w:ascii="Times New Roman" w:hAnsi="Times New Roman"/>
          <w:lang w:val="pl-PL"/>
        </w:rPr>
        <w:t>;</w:t>
      </w:r>
    </w:p>
    <w:p w:rsidR="00D440FC" w:rsidRPr="009656B7" w:rsidRDefault="00D440FC" w:rsidP="00F72ECC">
      <w:pPr>
        <w:pStyle w:val="Akapitzlist"/>
        <w:numPr>
          <w:ilvl w:val="0"/>
          <w:numId w:val="23"/>
        </w:numPr>
        <w:spacing w:after="0"/>
        <w:ind w:left="64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</w:t>
      </w:r>
      <w:r w:rsidR="00F72ECC">
        <w:rPr>
          <w:rFonts w:ascii="Times New Roman" w:hAnsi="Times New Roman"/>
        </w:rPr>
        <w:t xml:space="preserve">wyniku negatywnej oceny wyboru </w:t>
      </w:r>
      <w:r w:rsidR="00F72ECC">
        <w:rPr>
          <w:rFonts w:ascii="Times New Roman" w:hAnsi="Times New Roman"/>
          <w:lang w:val="pl-PL"/>
        </w:rPr>
        <w:t>G</w:t>
      </w:r>
      <w:proofErr w:type="spellStart"/>
      <w:r w:rsidRPr="009656B7">
        <w:rPr>
          <w:rFonts w:ascii="Times New Roman" w:hAnsi="Times New Roman"/>
        </w:rPr>
        <w:t>rantobiorców</w:t>
      </w:r>
      <w:proofErr w:type="spellEnd"/>
      <w:r w:rsidRPr="009656B7">
        <w:rPr>
          <w:rFonts w:ascii="Times New Roman" w:hAnsi="Times New Roman"/>
        </w:rPr>
        <w:t xml:space="preserve"> przez </w:t>
      </w:r>
      <w:r w:rsidRPr="009656B7">
        <w:rPr>
          <w:rFonts w:ascii="Times New Roman" w:hAnsi="Times New Roman"/>
          <w:lang w:val="pl-PL"/>
        </w:rPr>
        <w:t>Zarząd Województwa</w:t>
      </w:r>
      <w:r w:rsidRPr="009656B7">
        <w:rPr>
          <w:rFonts w:ascii="Times New Roman" w:hAnsi="Times New Roman"/>
        </w:rPr>
        <w:t xml:space="preserve">. </w:t>
      </w:r>
    </w:p>
    <w:p w:rsidR="00C84A76" w:rsidRPr="00681A2D" w:rsidRDefault="00D440FC" w:rsidP="00F72EC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O unieważnieniu naboru lub ogłoszeniu naboru uzupełniającego decyduje</w:t>
      </w:r>
      <w:r w:rsidRPr="009656B7">
        <w:rPr>
          <w:rFonts w:ascii="Times New Roman" w:hAnsi="Times New Roman"/>
          <w:lang w:val="pl-PL"/>
        </w:rPr>
        <w:t xml:space="preserve"> Zarząd w formie uchwały</w:t>
      </w:r>
      <w:r w:rsidR="00F72ECC">
        <w:rPr>
          <w:rFonts w:ascii="Times New Roman" w:hAnsi="Times New Roman"/>
          <w:lang w:val="pl-PL"/>
        </w:rPr>
        <w:t>.</w:t>
      </w:r>
    </w:p>
    <w:p w:rsidR="00C84A76" w:rsidRPr="00681A2D" w:rsidRDefault="00155154" w:rsidP="00F72ECC">
      <w:pPr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VIII.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Umowa 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>o powierzeniu grantu</w:t>
      </w:r>
    </w:p>
    <w:p w:rsidR="00155154" w:rsidRPr="009656B7" w:rsidRDefault="00F72ECC" w:rsidP="00F72ECC">
      <w:pPr>
        <w:widowControl/>
        <w:numPr>
          <w:ilvl w:val="0"/>
          <w:numId w:val="24"/>
        </w:numPr>
        <w:spacing w:after="0"/>
        <w:ind w:hanging="35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 dokonaniu wyboru G</w:t>
      </w:r>
      <w:r w:rsidR="00155154" w:rsidRPr="009656B7">
        <w:rPr>
          <w:rFonts w:ascii="Times New Roman" w:hAnsi="Times New Roman"/>
          <w:color w:val="auto"/>
        </w:rPr>
        <w:t>rantobiorców i zakończeniu proce</w:t>
      </w:r>
      <w:r>
        <w:rPr>
          <w:rFonts w:ascii="Times New Roman" w:hAnsi="Times New Roman"/>
          <w:color w:val="auto"/>
        </w:rPr>
        <w:t>dury odwoławczej LGD informuje G</w:t>
      </w:r>
      <w:r w:rsidR="00155154" w:rsidRPr="009656B7">
        <w:rPr>
          <w:rFonts w:ascii="Times New Roman" w:hAnsi="Times New Roman"/>
          <w:color w:val="auto"/>
        </w:rPr>
        <w:t xml:space="preserve">rantobiorcę, że grant został wybrany do realizacji w ramach PG, a zawarcie umowy </w:t>
      </w:r>
      <w:r w:rsidR="00155154" w:rsidRPr="009656B7">
        <w:rPr>
          <w:rFonts w:ascii="Times New Roman" w:hAnsi="Times New Roman"/>
          <w:color w:val="auto"/>
        </w:rPr>
        <w:br/>
        <w:t xml:space="preserve">o powierzenie grantu nastąpi niezwłocznie po zawarciu umowy o przyznaniu pomocy na PG pomiędzy LGD a Zarządem Województwa. </w:t>
      </w:r>
    </w:p>
    <w:p w:rsidR="00155154" w:rsidRPr="009656B7" w:rsidRDefault="00155154" w:rsidP="00F72ECC">
      <w:pPr>
        <w:widowControl/>
        <w:numPr>
          <w:ilvl w:val="0"/>
          <w:numId w:val="24"/>
        </w:numPr>
        <w:spacing w:after="0"/>
        <w:ind w:hanging="357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lastRenderedPageBreak/>
        <w:t xml:space="preserve">Ostateczna kwota i zakres grantu wskazany w umowie o powierzenie grantu mogą ulec zmianie </w:t>
      </w:r>
      <w:r w:rsidRPr="009656B7">
        <w:rPr>
          <w:rFonts w:ascii="Times New Roman" w:hAnsi="Times New Roman"/>
          <w:color w:val="auto"/>
        </w:rPr>
        <w:br/>
        <w:t xml:space="preserve">w wyniku weryfikacji wniosku o powierzenie grantu przez ZW  </w:t>
      </w:r>
    </w:p>
    <w:p w:rsidR="00155154" w:rsidRPr="009656B7" w:rsidRDefault="00155154" w:rsidP="00F72ECC">
      <w:pPr>
        <w:widowControl/>
        <w:numPr>
          <w:ilvl w:val="0"/>
          <w:numId w:val="24"/>
        </w:numPr>
        <w:spacing w:after="0"/>
        <w:ind w:hanging="357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Umowa o powierzenie grantu zawiera co najmniej: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oznaczenie stron;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podstawę prawną sporządzenia umowy o powierzenie grantu;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postanowienia ogólne, cel realizacji zadania, na które udzielono grant i wskaźniki jakie mają być osiągnięte w wyniku realizacji zadania;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miejsce i czas realizacji zadania;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kwotę grantu i wkładu własnego;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zasady prefinansowania zadania;</w:t>
      </w:r>
    </w:p>
    <w:p w:rsidR="00155154" w:rsidRPr="009656B7" w:rsidRDefault="00C46BDC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zadania </w:t>
      </w:r>
      <w:proofErr w:type="spellStart"/>
      <w:r>
        <w:rPr>
          <w:rFonts w:ascii="Times New Roman" w:hAnsi="Times New Roman"/>
          <w:color w:val="auto"/>
        </w:rPr>
        <w:t>g</w:t>
      </w:r>
      <w:r w:rsidR="00155154" w:rsidRPr="009656B7">
        <w:rPr>
          <w:rFonts w:ascii="Times New Roman" w:hAnsi="Times New Roman"/>
          <w:color w:val="auto"/>
        </w:rPr>
        <w:t>rantobiorcy</w:t>
      </w:r>
      <w:proofErr w:type="spellEnd"/>
      <w:r w:rsidR="00155154" w:rsidRPr="009656B7">
        <w:rPr>
          <w:rFonts w:ascii="Times New Roman" w:hAnsi="Times New Roman"/>
          <w:color w:val="auto"/>
        </w:rPr>
        <w:t>;</w:t>
      </w:r>
    </w:p>
    <w:p w:rsidR="00155154" w:rsidRPr="009656B7" w:rsidRDefault="00F72ECC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zobowiązania G</w:t>
      </w:r>
      <w:r w:rsidR="00155154" w:rsidRPr="009656B7">
        <w:rPr>
          <w:rFonts w:ascii="Times New Roman" w:hAnsi="Times New Roman"/>
          <w:color w:val="auto"/>
        </w:rPr>
        <w:t>rantobiorcy, zasady realizacji i rozliczania grantów;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sposób i terminy do usunięcia braków lub złożenia wyjaśnień na etapie rozliczenia grantu;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 xml:space="preserve">zasady oceny realizacji grantu oraz zasady przeprowadzania kontroli przez LGD, również </w:t>
      </w:r>
      <w:r w:rsidRPr="009656B7">
        <w:rPr>
          <w:rFonts w:ascii="Times New Roman" w:hAnsi="Times New Roman"/>
          <w:color w:val="auto"/>
        </w:rPr>
        <w:br/>
        <w:t>w okresie trwałości;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zakres kar zwią</w:t>
      </w:r>
      <w:r w:rsidR="00F72ECC">
        <w:rPr>
          <w:rFonts w:ascii="Times New Roman" w:hAnsi="Times New Roman"/>
          <w:color w:val="auto"/>
        </w:rPr>
        <w:t>zanych z niewykonywaniem przez G</w:t>
      </w:r>
      <w:r w:rsidRPr="009656B7">
        <w:rPr>
          <w:rFonts w:ascii="Times New Roman" w:hAnsi="Times New Roman"/>
          <w:color w:val="auto"/>
        </w:rPr>
        <w:t>rantobiorcę zobowiązań;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 xml:space="preserve">nr </w:t>
      </w:r>
      <w:r w:rsidR="00C46BDC">
        <w:rPr>
          <w:rFonts w:ascii="Times New Roman" w:hAnsi="Times New Roman"/>
          <w:color w:val="auto"/>
        </w:rPr>
        <w:t xml:space="preserve">rachunku bankowego </w:t>
      </w:r>
      <w:proofErr w:type="spellStart"/>
      <w:r w:rsidR="00C46BDC">
        <w:rPr>
          <w:rFonts w:ascii="Times New Roman" w:hAnsi="Times New Roman"/>
          <w:color w:val="auto"/>
        </w:rPr>
        <w:t>g</w:t>
      </w:r>
      <w:r w:rsidRPr="009656B7">
        <w:rPr>
          <w:rFonts w:ascii="Times New Roman" w:hAnsi="Times New Roman"/>
          <w:color w:val="auto"/>
        </w:rPr>
        <w:t>rantobiorcy</w:t>
      </w:r>
      <w:proofErr w:type="spellEnd"/>
      <w:r w:rsidRPr="009656B7">
        <w:rPr>
          <w:rFonts w:ascii="Times New Roman" w:hAnsi="Times New Roman"/>
          <w:color w:val="auto"/>
        </w:rPr>
        <w:t>, na który będzie przekazany grant;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formę zabezpieczenia wykonania  zobowiązań umownych;</w:t>
      </w:r>
    </w:p>
    <w:p w:rsidR="00155154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 xml:space="preserve">zobowiązanie do zwrotu grantu w przypadku wykorzystania go niezgodnie z celami projektu grantowego oraz zasady odzyskiwania środków finansowych w przypadku niewywiązania </w:t>
      </w:r>
      <w:r w:rsidR="00772079">
        <w:rPr>
          <w:rFonts w:ascii="Times New Roman" w:hAnsi="Times New Roman"/>
          <w:color w:val="auto"/>
        </w:rPr>
        <w:br/>
      </w:r>
      <w:r w:rsidRPr="009656B7">
        <w:rPr>
          <w:rFonts w:ascii="Times New Roman" w:hAnsi="Times New Roman"/>
          <w:color w:val="auto"/>
        </w:rPr>
        <w:t>się</w:t>
      </w:r>
      <w:r w:rsidR="002F31CC">
        <w:rPr>
          <w:rFonts w:ascii="Times New Roman" w:hAnsi="Times New Roman"/>
          <w:color w:val="auto"/>
        </w:rPr>
        <w:t xml:space="preserve"> Grantobiorcy z warunków umowy,</w:t>
      </w:r>
    </w:p>
    <w:p w:rsidR="00DD0EC9" w:rsidRPr="009656B7" w:rsidRDefault="00F72ECC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</w:t>
      </w:r>
      <w:r w:rsidR="00DD0EC9">
        <w:rPr>
          <w:rFonts w:ascii="Times New Roman" w:hAnsi="Times New Roman"/>
          <w:color w:val="auto"/>
        </w:rPr>
        <w:t>asady dokonywania zmian umowy o powierzenie grantu</w:t>
      </w:r>
      <w:r w:rsidR="002F31CC">
        <w:rPr>
          <w:rFonts w:ascii="Times New Roman" w:hAnsi="Times New Roman"/>
          <w:color w:val="auto"/>
        </w:rPr>
        <w:t>.</w:t>
      </w:r>
    </w:p>
    <w:p w:rsidR="00E533E2" w:rsidRPr="009656B7" w:rsidRDefault="00155154" w:rsidP="00F72ECC">
      <w:pPr>
        <w:widowControl/>
        <w:numPr>
          <w:ilvl w:val="0"/>
          <w:numId w:val="24"/>
        </w:numPr>
        <w:spacing w:after="37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hAnsi="Times New Roman"/>
          <w:color w:val="auto"/>
        </w:rPr>
        <w:t>Treść umowy stanowi za</w:t>
      </w:r>
      <w:r w:rsidR="00762807" w:rsidRPr="009656B7">
        <w:rPr>
          <w:rFonts w:ascii="Times New Roman" w:hAnsi="Times New Roman"/>
          <w:color w:val="auto"/>
        </w:rPr>
        <w:t>łącznik</w:t>
      </w:r>
      <w:r w:rsidRPr="009656B7">
        <w:rPr>
          <w:rFonts w:ascii="Times New Roman" w:hAnsi="Times New Roman"/>
          <w:color w:val="auto"/>
        </w:rPr>
        <w:t xml:space="preserve"> nr </w:t>
      </w:r>
      <w:r w:rsidR="0005634D" w:rsidRPr="009656B7">
        <w:rPr>
          <w:rFonts w:ascii="Times New Roman" w:hAnsi="Times New Roman"/>
          <w:color w:val="auto"/>
        </w:rPr>
        <w:t>4</w:t>
      </w:r>
      <w:r w:rsidRPr="009656B7">
        <w:rPr>
          <w:rFonts w:ascii="Times New Roman" w:hAnsi="Times New Roman"/>
          <w:color w:val="auto"/>
        </w:rPr>
        <w:t xml:space="preserve"> do</w:t>
      </w:r>
      <w:r w:rsidR="00762807" w:rsidRPr="009656B7">
        <w:rPr>
          <w:rFonts w:ascii="Times New Roman" w:hAnsi="Times New Roman"/>
          <w:color w:val="auto"/>
        </w:rPr>
        <w:t xml:space="preserve"> niniejszych</w:t>
      </w:r>
      <w:r w:rsidRPr="009656B7">
        <w:rPr>
          <w:rFonts w:ascii="Times New Roman" w:hAnsi="Times New Roman"/>
          <w:color w:val="auto"/>
        </w:rPr>
        <w:t xml:space="preserve"> procedur. </w:t>
      </w:r>
    </w:p>
    <w:p w:rsidR="00E533E2" w:rsidRPr="009656B7" w:rsidRDefault="00053C8E" w:rsidP="00F72ECC">
      <w:pPr>
        <w:widowControl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Umowa o powierzenie grantu może zosta</w:t>
      </w:r>
      <w:r w:rsidR="00F72ECC">
        <w:rPr>
          <w:rFonts w:ascii="Times New Roman" w:eastAsia="Times New Roman" w:hAnsi="Times New Roman" w:cs="Times New Roman"/>
          <w:color w:val="auto"/>
        </w:rPr>
        <w:t>ć zmieniona na wniosek LGD lub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rantobiorcy. </w:t>
      </w:r>
      <w:r w:rsidR="00E533E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W trakcie realizacji operacji objętej umową o powierzenie grantu – o </w:t>
      </w:r>
      <w:r w:rsidR="00F72ECC">
        <w:rPr>
          <w:rFonts w:ascii="Times New Roman" w:eastAsia="Times New Roman" w:hAnsi="Times New Roman" w:cs="Times New Roman"/>
          <w:color w:val="auto"/>
        </w:rPr>
        <w:t>ile zajdzie taka konieczność –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może się zwrócić do </w:t>
      </w:r>
      <w:r w:rsidR="00F72ECC">
        <w:rPr>
          <w:rFonts w:ascii="Times New Roman" w:eastAsia="Times New Roman" w:hAnsi="Times New Roman" w:cs="Times New Roman"/>
          <w:color w:val="auto"/>
        </w:rPr>
        <w:t>LGD o zmianę umowy. W tym celu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występuje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z pisemnym wnioskiem do LGD wskazując zakres planowanych zmian. Wniosek powinien być podpisany przez osob</w:t>
      </w:r>
      <w:r w:rsidR="00F72ECC">
        <w:rPr>
          <w:rFonts w:ascii="Times New Roman" w:eastAsia="Times New Roman" w:hAnsi="Times New Roman" w:cs="Times New Roman"/>
          <w:color w:val="auto"/>
        </w:rPr>
        <w:t>y upoważnione do reprezentacji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rantobiorcy. </w:t>
      </w:r>
    </w:p>
    <w:p w:rsidR="00C84A76" w:rsidRPr="0013385F" w:rsidRDefault="00053C8E" w:rsidP="00F72ECC">
      <w:pPr>
        <w:widowControl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Zmiana umowy wymaga pisemnego aneksu i jest dokonywana na warunkach określonych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w umowie o powierzenie grantu. </w:t>
      </w:r>
    </w:p>
    <w:p w:rsidR="00C84A76" w:rsidRPr="00681A2D" w:rsidRDefault="00E533E2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2" w:name="_1v1yuxt" w:colFirst="0" w:colLast="0"/>
      <w:bookmarkEnd w:id="22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IX. Zasady </w:t>
      </w:r>
      <w:r w:rsidR="00500D00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weryfikacji 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wykonania zadań przez G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rantobiorców</w:t>
      </w:r>
    </w:p>
    <w:p w:rsidR="00C84A76" w:rsidRPr="009656B7" w:rsidRDefault="00053C8E" w:rsidP="00F72ECC">
      <w:pPr>
        <w:numPr>
          <w:ilvl w:val="0"/>
          <w:numId w:val="4"/>
        </w:numPr>
        <w:spacing w:after="39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zobowiązany jest do dokumentowania każdego etapu realizacji operacji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(np. dokumenty, zdjęcia, filmy). 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zobowiązany jest do prowadzenia dokumentacji finansowo-księgowej związanej </w:t>
      </w:r>
      <w:r w:rsidRPr="009656B7">
        <w:rPr>
          <w:rFonts w:ascii="Times New Roman" w:eastAsia="Times New Roman" w:hAnsi="Times New Roman" w:cs="Times New Roman"/>
          <w:color w:val="auto"/>
        </w:rPr>
        <w:br/>
        <w:t>z wydatkami ponoszonymi w ramach realizacji operacji.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zobowiązany jest do prowadzenia na potrzeby realizacji operacji odrębnego systemu rachunkowości umożliwiającego identyfikację wszystkich zdarzeń związanych z realizacją operacji albo wykorzystywania do ich identyfikacji odpowiedniego kodu rachunkowego. Wyodrębnienie odbywa się w ramach ksiąg rachunkowych lub poprzez prowadzenie zestawienia faktur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i równorzędnych</w:t>
      </w:r>
      <w:r w:rsidR="00F72ECC">
        <w:rPr>
          <w:rFonts w:ascii="Times New Roman" w:eastAsia="Times New Roman" w:hAnsi="Times New Roman" w:cs="Times New Roman"/>
          <w:color w:val="auto"/>
        </w:rPr>
        <w:t xml:space="preserve"> dokumentów księgowych, jeżeli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nie jest zobowiązany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do prowadzenia ksiąg rachunkowych. 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Koszty są kwalifikowalne, jeśli zostały poniesione od dn</w:t>
      </w:r>
      <w:r w:rsidR="00E533E2" w:rsidRPr="009656B7">
        <w:rPr>
          <w:rFonts w:ascii="Times New Roman" w:eastAsia="Times New Roman" w:hAnsi="Times New Roman" w:cs="Times New Roman"/>
          <w:color w:val="auto"/>
        </w:rPr>
        <w:t>i</w:t>
      </w:r>
      <w:r w:rsidR="00C46BDC">
        <w:rPr>
          <w:rFonts w:ascii="Times New Roman" w:eastAsia="Times New Roman" w:hAnsi="Times New Roman" w:cs="Times New Roman"/>
          <w:color w:val="auto"/>
        </w:rPr>
        <w:t xml:space="preserve">a, w którym została zawarta </w:t>
      </w:r>
      <w:r w:rsidR="00C46BDC">
        <w:rPr>
          <w:rFonts w:ascii="Times New Roman" w:eastAsia="Times New Roman" w:hAnsi="Times New Roman" w:cs="Times New Roman"/>
          <w:color w:val="auto"/>
        </w:rPr>
        <w:br/>
        <w:t xml:space="preserve">z </w:t>
      </w:r>
      <w:proofErr w:type="spellStart"/>
      <w:r w:rsidR="00C46BDC">
        <w:rPr>
          <w:rFonts w:ascii="Times New Roman" w:eastAsia="Times New Roman" w:hAnsi="Times New Roman" w:cs="Times New Roman"/>
          <w:color w:val="auto"/>
        </w:rPr>
        <w:t>g</w:t>
      </w:r>
      <w:r w:rsidRPr="009656B7">
        <w:rPr>
          <w:rFonts w:ascii="Times New Roman" w:eastAsia="Times New Roman" w:hAnsi="Times New Roman" w:cs="Times New Roman"/>
          <w:color w:val="auto"/>
        </w:rPr>
        <w:t>rantobiorcą</w:t>
      </w:r>
      <w:proofErr w:type="spellEnd"/>
      <w:r w:rsidRPr="009656B7">
        <w:rPr>
          <w:rFonts w:ascii="Times New Roman" w:eastAsia="Times New Roman" w:hAnsi="Times New Roman" w:cs="Times New Roman"/>
          <w:color w:val="auto"/>
        </w:rPr>
        <w:t xml:space="preserve"> umowa o powierzenie grantu, a w przypadku kosztów ogólnych – od 01</w:t>
      </w:r>
      <w:r w:rsidR="00E533E2" w:rsidRPr="009656B7">
        <w:rPr>
          <w:rFonts w:ascii="Times New Roman" w:eastAsia="Times New Roman" w:hAnsi="Times New Roman" w:cs="Times New Roman"/>
          <w:color w:val="auto"/>
        </w:rPr>
        <w:t xml:space="preserve"> stycznia </w:t>
      </w:r>
      <w:r w:rsidRPr="009656B7">
        <w:rPr>
          <w:rFonts w:ascii="Times New Roman" w:eastAsia="Times New Roman" w:hAnsi="Times New Roman" w:cs="Times New Roman"/>
          <w:color w:val="auto"/>
        </w:rPr>
        <w:lastRenderedPageBreak/>
        <w:t>2014</w:t>
      </w:r>
      <w:r w:rsidR="00E533E2" w:rsidRPr="009656B7">
        <w:rPr>
          <w:rFonts w:ascii="Times New Roman" w:eastAsia="Times New Roman" w:hAnsi="Times New Roman" w:cs="Times New Roman"/>
          <w:color w:val="auto"/>
        </w:rPr>
        <w:t xml:space="preserve"> </w:t>
      </w:r>
      <w:r w:rsidRPr="009656B7">
        <w:rPr>
          <w:rFonts w:ascii="Times New Roman" w:eastAsia="Times New Roman" w:hAnsi="Times New Roman" w:cs="Times New Roman"/>
          <w:color w:val="auto"/>
        </w:rPr>
        <w:t>r</w:t>
      </w:r>
      <w:r w:rsidRPr="009656B7">
        <w:rPr>
          <w:rFonts w:ascii="Times New Roman" w:eastAsia="Times New Roman" w:hAnsi="Times New Roman" w:cs="Times New Roman"/>
          <w:b/>
          <w:color w:val="auto"/>
        </w:rPr>
        <w:t>.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Koszty poniesione w ramach r</w:t>
      </w:r>
      <w:r w:rsidR="00F72ECC">
        <w:rPr>
          <w:rFonts w:ascii="Times New Roman" w:eastAsia="Times New Roman" w:hAnsi="Times New Roman" w:cs="Times New Roman"/>
          <w:color w:val="auto"/>
        </w:rPr>
        <w:t>ealizacji operacji są zwracane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rantobiorcy, jeżeli zostały poniesione zgodnie z warunkami określonymi w przepisach prawa i w umowie o powierzenie grantu, na podstawie prawidłowo wystawionej i opisanej faktury lub dokumentu księgowego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o równoważnej wartości dowodowej. 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Dokumenty księgowe przedstawiane do wniosku o </w:t>
      </w:r>
      <w:r w:rsidR="009452F7" w:rsidRPr="009656B7">
        <w:rPr>
          <w:rFonts w:ascii="Times New Roman" w:eastAsia="Times New Roman" w:hAnsi="Times New Roman" w:cs="Times New Roman"/>
          <w:color w:val="auto"/>
        </w:rPr>
        <w:t xml:space="preserve">rozliczenie grantu 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powinny odpowiadać warunkom, o których mowa w ustawie z dnia 29 września 1994 r. o rachunkowości, a także powinny zawierać na odwrocie dokumentu opis wskazujący na to, że wydatek został poniesiony </w:t>
      </w:r>
      <w:r w:rsidR="009452F7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w ramach realizacji operacji ze wskazaniem daty i numeru umowy o powierzenie grantu, zadania, którego dokument dotyczy, a także z wyszczególnieniem, w jakim zakresie wydatek został pokryty z kwoty otrzymanego grantu, a w jaki</w:t>
      </w:r>
      <w:r w:rsidR="00F72ECC">
        <w:rPr>
          <w:rFonts w:ascii="Times New Roman" w:eastAsia="Times New Roman" w:hAnsi="Times New Roman" w:cs="Times New Roman"/>
          <w:color w:val="auto"/>
        </w:rPr>
        <w:t>m ze środków własnych – jeżeli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wnosi wkład własny. Dokumenty te powinny być także w całości opłacone. 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ponosi wydatki w ramach realizacji operacji w formie rozliczenia pieniężnego, </w:t>
      </w:r>
      <w:r w:rsidRPr="009656B7">
        <w:rPr>
          <w:rFonts w:ascii="Times New Roman" w:eastAsia="Times New Roman" w:hAnsi="Times New Roman" w:cs="Times New Roman"/>
          <w:color w:val="auto"/>
        </w:rPr>
        <w:br/>
        <w:t>a w przypadku transakcji, której wartość, bez względu na liczbę wynikających z niej płatności, przekracza 1.000 zł – w formie rozliczenia bezgotówkowego.</w:t>
      </w:r>
    </w:p>
    <w:p w:rsidR="00C84A76" w:rsidRPr="0013385F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zobowiązany jest do gromadzenia i przechowywania dokumentów dotyczących realizacji operacji przez okres 5 lat od dnia dokonania płatności końcowej w ramach projektu grantowego. </w:t>
      </w:r>
    </w:p>
    <w:p w:rsidR="00C84A76" w:rsidRPr="00681A2D" w:rsidRDefault="00E533E2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3" w:name="_4f1mdlm" w:colFirst="0" w:colLast="0"/>
      <w:bookmarkEnd w:id="23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X. Zasady rozliczania </w:t>
      </w:r>
      <w:r w:rsidR="00500D00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realizacji 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zadań przez G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rantobiorców</w:t>
      </w:r>
    </w:p>
    <w:p w:rsidR="00C84A76" w:rsidRPr="009656B7" w:rsidRDefault="00053C8E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Po zakończeniu </w:t>
      </w:r>
      <w:r w:rsidR="00E533E2" w:rsidRPr="009656B7">
        <w:rPr>
          <w:rFonts w:ascii="Times New Roman" w:eastAsia="Times New Roman" w:hAnsi="Times New Roman" w:cs="Times New Roman"/>
          <w:color w:val="auto"/>
        </w:rPr>
        <w:t>realizacji zadania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Grantobiorca</w:t>
      </w:r>
      <w:r w:rsidR="003F6733" w:rsidRPr="009656B7">
        <w:rPr>
          <w:rFonts w:ascii="Times New Roman" w:eastAsia="Times New Roman" w:hAnsi="Times New Roman" w:cs="Times New Roman"/>
          <w:color w:val="auto"/>
        </w:rPr>
        <w:t>,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w ciągu 30 dni</w:t>
      </w:r>
      <w:r w:rsidR="00E533E2" w:rsidRPr="009656B7">
        <w:rPr>
          <w:rFonts w:ascii="Times New Roman" w:eastAsia="Times New Roman" w:hAnsi="Times New Roman" w:cs="Times New Roman"/>
          <w:color w:val="auto"/>
        </w:rPr>
        <w:t>,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składa osobiście w Biurze LGD wniosek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>rozliczenie grantu</w:t>
      </w:r>
      <w:r w:rsidR="009452F7" w:rsidRPr="009656B7">
        <w:rPr>
          <w:rFonts w:ascii="Times New Roman" w:eastAsia="Times New Roman" w:hAnsi="Times New Roman" w:cs="Times New Roman"/>
          <w:color w:val="auto"/>
        </w:rPr>
        <w:t xml:space="preserve"> 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wraz z niezbędnymi dokumentami (oryginały do wglądu). </w:t>
      </w:r>
      <w:r w:rsidR="003F6733" w:rsidRPr="009656B7">
        <w:rPr>
          <w:rFonts w:ascii="Times New Roman" w:eastAsia="Times New Roman" w:hAnsi="Times New Roman" w:cs="Times New Roman"/>
          <w:color w:val="auto"/>
        </w:rPr>
        <w:br/>
      </w:r>
      <w:r w:rsidR="00F72ECC">
        <w:rPr>
          <w:rFonts w:ascii="Times New Roman" w:eastAsia="Times New Roman" w:hAnsi="Times New Roman" w:cs="Times New Roman"/>
          <w:color w:val="auto"/>
        </w:rPr>
        <w:t>W przypadku, gdy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nie złoży wniosku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 xml:space="preserve">rozliczenie grantu, 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w terminie określonym </w:t>
      </w:r>
      <w:r w:rsidR="003F6733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w umowie o</w:t>
      </w:r>
      <w:r w:rsidR="00F72ECC">
        <w:rPr>
          <w:rFonts w:ascii="Times New Roman" w:eastAsia="Times New Roman" w:hAnsi="Times New Roman" w:cs="Times New Roman"/>
          <w:color w:val="auto"/>
        </w:rPr>
        <w:t xml:space="preserve"> powierzenie grantu, LGD wzywa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rantobiorcę do złożenia wniosku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>rozliczenie grantu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wyznaczając mu w tym celu dodatkowy termin. </w:t>
      </w:r>
      <w:r w:rsidR="009452F7" w:rsidRPr="009656B7">
        <w:rPr>
          <w:rFonts w:ascii="Times New Roman" w:eastAsia="Times New Roman" w:hAnsi="Times New Roman" w:cs="Times New Roman"/>
          <w:color w:val="auto"/>
        </w:rPr>
        <w:t>Wzór wniosku o rozlic</w:t>
      </w:r>
      <w:r w:rsidR="0005634D" w:rsidRPr="009656B7">
        <w:rPr>
          <w:rFonts w:ascii="Times New Roman" w:eastAsia="Times New Roman" w:hAnsi="Times New Roman" w:cs="Times New Roman"/>
          <w:color w:val="auto"/>
        </w:rPr>
        <w:t>zenie grantu stanowi załącznik 5</w:t>
      </w:r>
      <w:r w:rsidR="009452F7" w:rsidRPr="009656B7">
        <w:rPr>
          <w:rFonts w:ascii="Times New Roman" w:eastAsia="Times New Roman" w:hAnsi="Times New Roman" w:cs="Times New Roman"/>
          <w:color w:val="auto"/>
        </w:rPr>
        <w:t xml:space="preserve"> do niniejszych procedur.</w:t>
      </w:r>
    </w:p>
    <w:p w:rsidR="00C84A76" w:rsidRPr="009656B7" w:rsidRDefault="00F72ECC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Niezłożenie przez G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rantobiorcę wniosku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>rozliczenie grantu,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mimo wyznaczenia dodatkowego terminu</w:t>
      </w:r>
      <w:r w:rsidR="003F6733" w:rsidRPr="009656B7">
        <w:rPr>
          <w:rFonts w:ascii="Times New Roman" w:eastAsia="Times New Roman" w:hAnsi="Times New Roman" w:cs="Times New Roman"/>
          <w:color w:val="auto"/>
        </w:rPr>
        <w:t>,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stanowi podstawę do rozwiązania umowy o powierzenie grantu. </w:t>
      </w:r>
    </w:p>
    <w:p w:rsidR="00C84A76" w:rsidRPr="009656B7" w:rsidRDefault="00053C8E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Wniosek o</w:t>
      </w:r>
      <w:r w:rsidR="003F6733" w:rsidRPr="009656B7">
        <w:rPr>
          <w:rFonts w:ascii="Times New Roman" w:eastAsia="Times New Roman" w:hAnsi="Times New Roman" w:cs="Times New Roman"/>
          <w:color w:val="auto"/>
        </w:rPr>
        <w:t xml:space="preserve"> rozliczenie grantu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rozpatrywany jest przez LGD w terminie 21 dni od dnia jego złożenia. </w:t>
      </w:r>
    </w:p>
    <w:p w:rsidR="00C84A76" w:rsidRPr="009656B7" w:rsidRDefault="00053C8E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Weryfikacja wniosku o</w:t>
      </w:r>
      <w:r w:rsidR="003F6733" w:rsidRPr="009656B7">
        <w:rPr>
          <w:rFonts w:ascii="Times New Roman" w:eastAsia="Times New Roman" w:hAnsi="Times New Roman" w:cs="Times New Roman"/>
          <w:color w:val="auto"/>
        </w:rPr>
        <w:t xml:space="preserve"> rozliczenie grantu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polega na sprawdzeniu zgodności realizacji operacji lub jej etapu</w:t>
      </w:r>
      <w:r w:rsidR="003F6733" w:rsidRPr="009656B7">
        <w:rPr>
          <w:rFonts w:ascii="Times New Roman" w:eastAsia="Times New Roman" w:hAnsi="Times New Roman" w:cs="Times New Roman"/>
          <w:color w:val="auto"/>
        </w:rPr>
        <w:t xml:space="preserve"> 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z warunkami określonymi w przepisach prawa oraz w umowie o powierzenie grantu, </w:t>
      </w:r>
      <w:r w:rsidR="003F6733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w szczególności pod względem spełniania warunków w zakresie kompletności i poprawności formalnej wniosku oraz prawidłowości realizacji i finansowania operacji lub jej etapu. </w:t>
      </w:r>
    </w:p>
    <w:p w:rsidR="00C84A76" w:rsidRDefault="00F72ECC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LGD może wezwać G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rantobiorcę do uzupełnienia lub poprawienia wniosku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>rozliczenie grantu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lub dostarczenia dodatkowych dokumentów i złożenia doda</w:t>
      </w:r>
      <w:r w:rsidR="00C46BDC">
        <w:rPr>
          <w:rFonts w:ascii="Times New Roman" w:eastAsia="Times New Roman" w:hAnsi="Times New Roman" w:cs="Times New Roman"/>
          <w:color w:val="auto"/>
        </w:rPr>
        <w:t xml:space="preserve">tkowych wyjaśnień, wyznaczając </w:t>
      </w:r>
      <w:proofErr w:type="spellStart"/>
      <w:r w:rsidR="00C46BDC">
        <w:rPr>
          <w:rFonts w:ascii="Times New Roman" w:eastAsia="Times New Roman" w:hAnsi="Times New Roman" w:cs="Times New Roman"/>
          <w:color w:val="auto"/>
        </w:rPr>
        <w:t>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rantobiorcy</w:t>
      </w:r>
      <w:proofErr w:type="spellEnd"/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w tym celu odpowiedni termin, nie dłuższy jednak niż 7 dni. </w:t>
      </w:r>
    </w:p>
    <w:p w:rsidR="002F31CC" w:rsidRPr="002F31CC" w:rsidRDefault="0063319B" w:rsidP="00F72ECC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2F31CC">
        <w:rPr>
          <w:rFonts w:ascii="Times New Roman" w:hAnsi="Times New Roman"/>
        </w:rPr>
        <w:t xml:space="preserve">Skierowanie do </w:t>
      </w:r>
      <w:r w:rsidR="00F72ECC" w:rsidRPr="002F31CC">
        <w:rPr>
          <w:rFonts w:ascii="Times New Roman" w:hAnsi="Times New Roman"/>
          <w:lang w:val="pl-PL"/>
        </w:rPr>
        <w:t>G</w:t>
      </w:r>
      <w:r w:rsidRPr="002F31CC">
        <w:rPr>
          <w:rFonts w:ascii="Times New Roman" w:hAnsi="Times New Roman"/>
          <w:lang w:val="pl-PL"/>
        </w:rPr>
        <w:t>rantobiorcy</w:t>
      </w:r>
      <w:r w:rsidRPr="002F31CC">
        <w:rPr>
          <w:rFonts w:ascii="Times New Roman" w:hAnsi="Times New Roman"/>
        </w:rPr>
        <w:t xml:space="preserve"> wezwania w sprawie usunięcia braków lub złożenia wyjaśnień wstrzymuje bieg terminu rozpatrywania wniosku</w:t>
      </w:r>
      <w:r w:rsidRPr="002F31CC">
        <w:rPr>
          <w:rFonts w:ascii="Times New Roman" w:hAnsi="Times New Roman"/>
          <w:lang w:val="pl-PL"/>
        </w:rPr>
        <w:t xml:space="preserve"> </w:t>
      </w:r>
      <w:r w:rsidRPr="002F31CC">
        <w:rPr>
          <w:rFonts w:ascii="Times New Roman" w:hAnsi="Times New Roman"/>
        </w:rPr>
        <w:t xml:space="preserve">jednak nie rzutuje na pozostałe wnioski </w:t>
      </w:r>
      <w:r w:rsidR="00772079" w:rsidRPr="002F31CC">
        <w:rPr>
          <w:rFonts w:ascii="Times New Roman" w:hAnsi="Times New Roman"/>
          <w:lang w:val="pl-PL"/>
        </w:rPr>
        <w:br/>
      </w:r>
      <w:r w:rsidRPr="002F31CC">
        <w:rPr>
          <w:rFonts w:ascii="Times New Roman" w:hAnsi="Times New Roman"/>
        </w:rPr>
        <w:t>o przyznanie pomocy i dokumentację.</w:t>
      </w:r>
    </w:p>
    <w:p w:rsidR="00C84A76" w:rsidRPr="002F31CC" w:rsidRDefault="00053C8E" w:rsidP="00F72ECC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2F31CC">
        <w:rPr>
          <w:rFonts w:ascii="Times New Roman" w:eastAsia="Times New Roman" w:hAnsi="Times New Roman"/>
        </w:rPr>
        <w:t xml:space="preserve">Koszty kwalifikowalne operacji będą uwzględniane w wysokości faktycznie i prawidłowo poniesionych kosztów kwalifikowalnych, w wysokości nie wyższej niż wynikająca z zestawienia rzeczowo-finansowego operacji. </w:t>
      </w:r>
    </w:p>
    <w:p w:rsidR="00C84A76" w:rsidRPr="0013385F" w:rsidRDefault="00F72ECC" w:rsidP="00F72ECC">
      <w:pPr>
        <w:numPr>
          <w:ilvl w:val="0"/>
          <w:numId w:val="7"/>
        </w:numPr>
        <w:spacing w:after="37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 przypadku, gdy G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rantobiorca nie uzupełnił i nie poprawił w sposób wystarczający wniosku, lub </w:t>
      </w:r>
      <w:r w:rsidR="00053C8E" w:rsidRPr="009656B7">
        <w:rPr>
          <w:rFonts w:ascii="Times New Roman" w:eastAsia="Times New Roman" w:hAnsi="Times New Roman" w:cs="Times New Roman"/>
          <w:color w:val="auto"/>
        </w:rPr>
        <w:lastRenderedPageBreak/>
        <w:t xml:space="preserve">nie dostarczył odpowiednich dokumentów i wyjaśnień, wydatki w części, jakiej dotyczyło wezwanie, mogą zostać uznane za niekwalifikowalne. </w:t>
      </w:r>
      <w:bookmarkStart w:id="24" w:name="_2u6wntf" w:colFirst="0" w:colLast="0"/>
      <w:bookmarkEnd w:id="24"/>
    </w:p>
    <w:p w:rsidR="00C84A76" w:rsidRPr="00681A2D" w:rsidRDefault="003F6733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5" w:name="_4l4eb7pkpm30" w:colFirst="0" w:colLast="0"/>
      <w:bookmarkEnd w:id="25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XI.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Zasady sprawozdawc</w:t>
      </w:r>
      <w:r w:rsidR="00500D00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zości z realizacji zadań przez G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rantobiorców</w:t>
      </w:r>
    </w:p>
    <w:p w:rsidR="00C84A76" w:rsidRPr="009656B7" w:rsidRDefault="00053C8E" w:rsidP="00F72ECC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po rozliczeniu operacji w okresie 3 miesięcy składa sprawozdanie,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treść sprawozdania stanowi załącznik nr </w:t>
      </w:r>
      <w:r w:rsidR="0005634D" w:rsidRPr="009656B7">
        <w:rPr>
          <w:rFonts w:ascii="Times New Roman" w:eastAsia="Times New Roman" w:hAnsi="Times New Roman" w:cs="Times New Roman"/>
          <w:color w:val="auto"/>
        </w:rPr>
        <w:t>6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do niniejszych procedur.</w:t>
      </w:r>
    </w:p>
    <w:p w:rsidR="00C84A76" w:rsidRPr="0013385F" w:rsidRDefault="00F72ECC" w:rsidP="00F72ECC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Sprawozdanie złożone przez 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rantobiorcę pozwoli zweryfikować czy cele zaplanowane w LSR zostały osiągnięte poprzez wykonanie wskaźników wraz z ich monitoringiem.</w:t>
      </w:r>
      <w:bookmarkStart w:id="26" w:name="_19c6y18" w:colFirst="0" w:colLast="0"/>
      <w:bookmarkEnd w:id="26"/>
    </w:p>
    <w:p w:rsidR="00C84A76" w:rsidRPr="00681A2D" w:rsidRDefault="00500D00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7" w:name="_r0p65hw787pu" w:colFirst="0" w:colLast="0"/>
      <w:bookmarkEnd w:id="27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XII.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Zasady kontroli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 grantów</w:t>
      </w:r>
    </w:p>
    <w:p w:rsidR="00C84A76" w:rsidRPr="009656B7" w:rsidRDefault="00053C8E" w:rsidP="00F72EC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Kontrola moż</w:t>
      </w:r>
      <w:r w:rsidR="00F72ECC">
        <w:rPr>
          <w:rFonts w:ascii="Times New Roman" w:eastAsia="Times New Roman" w:hAnsi="Times New Roman" w:cs="Times New Roman"/>
          <w:color w:val="auto"/>
        </w:rPr>
        <w:t>e być przeprowadzona zarówno u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 w miejscu realizacji operacji,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jak i w LGD. </w:t>
      </w:r>
    </w:p>
    <w:p w:rsidR="00C84A76" w:rsidRPr="009656B7" w:rsidRDefault="00053C8E" w:rsidP="00F72EC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Zarząd ustala termin i zakres kontro</w:t>
      </w:r>
      <w:r w:rsidR="00F72ECC">
        <w:rPr>
          <w:rFonts w:ascii="Times New Roman" w:eastAsia="Times New Roman" w:hAnsi="Times New Roman" w:cs="Times New Roman"/>
          <w:color w:val="auto"/>
        </w:rPr>
        <w:t>li, o czym Biuro LGD informuje G</w:t>
      </w:r>
      <w:r w:rsidRPr="009656B7">
        <w:rPr>
          <w:rFonts w:ascii="Times New Roman" w:eastAsia="Times New Roman" w:hAnsi="Times New Roman" w:cs="Times New Roman"/>
          <w:color w:val="auto"/>
        </w:rPr>
        <w:t>rantobiorcę</w:t>
      </w:r>
      <w:r w:rsidR="00C46BDC">
        <w:rPr>
          <w:rFonts w:ascii="Times New Roman" w:eastAsia="Times New Roman" w:hAnsi="Times New Roman" w:cs="Times New Roman"/>
          <w:color w:val="auto"/>
        </w:rPr>
        <w:t>,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co najmniej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3 dni przed planowaną kontrolą</w:t>
      </w:r>
      <w:r w:rsidR="00883153" w:rsidRPr="009656B7">
        <w:rPr>
          <w:rFonts w:ascii="Times New Roman" w:eastAsia="Times New Roman" w:hAnsi="Times New Roman" w:cs="Times New Roman"/>
          <w:color w:val="auto"/>
        </w:rPr>
        <w:t xml:space="preserve"> (telefonicznie, e-mail, pocztą tradycyjną, faks)</w:t>
      </w:r>
      <w:r w:rsidR="00C46BDC">
        <w:rPr>
          <w:rFonts w:ascii="Times New Roman" w:eastAsia="Times New Roman" w:hAnsi="Times New Roman" w:cs="Times New Roman"/>
          <w:color w:val="auto"/>
        </w:rPr>
        <w:t>.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może być zobowiązany do przygotowania i dostarczenia do LGD żądanych dokumentów, do udzielenia wszelkich informacji i wyjaśnień związanych z realizacją operacji w wyznaczonym terminie,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a także do udostępnienia miejsca realizacji operacji. </w:t>
      </w:r>
    </w:p>
    <w:p w:rsidR="00C84A76" w:rsidRPr="009656B7" w:rsidRDefault="00053C8E" w:rsidP="00F72EC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 razie powzięcia informacji o nieprawidłowościach w realizowaniu operacji, LGD może także przeprowadzić kontrolę doraźną,</w:t>
      </w:r>
      <w:r w:rsidR="00F72ECC">
        <w:rPr>
          <w:rFonts w:ascii="Times New Roman" w:eastAsia="Times New Roman" w:hAnsi="Times New Roman" w:cs="Times New Roman"/>
          <w:color w:val="auto"/>
        </w:rPr>
        <w:t xml:space="preserve"> bez konieczności informowania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 o zamiarze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jej przeprowadzenia w określonym wyżej terminie. </w:t>
      </w:r>
    </w:p>
    <w:p w:rsidR="00C84A76" w:rsidRPr="009656B7" w:rsidRDefault="00053C8E" w:rsidP="00F72EC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Ustalenia poczynione w trakcie kontroli mogą prowadzić do korekty wydatków kwalifikowalnych </w:t>
      </w:r>
      <w:r w:rsidRPr="009656B7">
        <w:rPr>
          <w:rFonts w:ascii="Times New Roman" w:eastAsia="Times New Roman" w:hAnsi="Times New Roman" w:cs="Times New Roman"/>
          <w:color w:val="auto"/>
        </w:rPr>
        <w:br/>
        <w:t xml:space="preserve">w ramach realizacji operacji. </w:t>
      </w:r>
    </w:p>
    <w:p w:rsidR="00C84A76" w:rsidRPr="0013385F" w:rsidRDefault="00053C8E" w:rsidP="00F72ECC">
      <w:pPr>
        <w:numPr>
          <w:ilvl w:val="0"/>
          <w:numId w:val="2"/>
        </w:numPr>
        <w:spacing w:after="39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W uzasadnionych przypadkach, w wyniku kontroli, wydawane są zalecenia pokontrolne,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="00C46BDC">
        <w:rPr>
          <w:rFonts w:ascii="Times New Roman" w:eastAsia="Times New Roman" w:hAnsi="Times New Roman" w:cs="Times New Roman"/>
          <w:color w:val="auto"/>
        </w:rPr>
        <w:t xml:space="preserve">a </w:t>
      </w:r>
      <w:proofErr w:type="spellStart"/>
      <w:r w:rsidR="00C46BDC">
        <w:rPr>
          <w:rFonts w:ascii="Times New Roman" w:eastAsia="Times New Roman" w:hAnsi="Times New Roman" w:cs="Times New Roman"/>
          <w:color w:val="auto"/>
        </w:rPr>
        <w:t>g</w:t>
      </w:r>
      <w:r w:rsidRPr="009656B7">
        <w:rPr>
          <w:rFonts w:ascii="Times New Roman" w:eastAsia="Times New Roman" w:hAnsi="Times New Roman" w:cs="Times New Roman"/>
          <w:color w:val="auto"/>
        </w:rPr>
        <w:t>rantobiorca</w:t>
      </w:r>
      <w:proofErr w:type="spellEnd"/>
      <w:r w:rsidRPr="009656B7">
        <w:rPr>
          <w:rFonts w:ascii="Times New Roman" w:eastAsia="Times New Roman" w:hAnsi="Times New Roman" w:cs="Times New Roman"/>
          <w:color w:val="auto"/>
        </w:rPr>
        <w:t xml:space="preserve"> zobowiązany jest do przeprowadzenia działań naprawczych w wyznaczonym terminie, nie dłuższym jednak niż 14 dni, oraz do powiadomienia LGD o ich wykonaniu. </w:t>
      </w:r>
      <w:bookmarkStart w:id="28" w:name="_3tbugp1" w:colFirst="0" w:colLast="0"/>
      <w:bookmarkEnd w:id="28"/>
    </w:p>
    <w:p w:rsidR="00C84A76" w:rsidRPr="00681A2D" w:rsidRDefault="00681A2D" w:rsidP="00F72ECC">
      <w:pPr>
        <w:pStyle w:val="Nagwek2"/>
        <w:shd w:val="clear" w:color="auto" w:fill="D9D9D9" w:themeFill="background1" w:themeFillShade="D9"/>
        <w:tabs>
          <w:tab w:val="left" w:pos="567"/>
        </w:tabs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9" w:name="_sj8vmvhowb7b" w:colFirst="0" w:colLast="0"/>
      <w:bookmarkEnd w:id="29"/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XIII.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ab/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Sposób zabezpieczenia si</w:t>
      </w:r>
      <w:r w:rsidR="00F72ECC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ę LGD przed niewywiązaniem się G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rantobiorców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br/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 warunków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umowy</w:t>
      </w:r>
    </w:p>
    <w:p w:rsidR="00C84A76" w:rsidRPr="0013385F" w:rsidRDefault="00053C8E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3385F">
        <w:rPr>
          <w:rFonts w:ascii="Times New Roman" w:eastAsia="Times New Roman" w:hAnsi="Times New Roman" w:cs="Times New Roman"/>
          <w:color w:val="auto"/>
        </w:rPr>
        <w:t>W celu zabezpieczenia prawidłowej realizac</w:t>
      </w:r>
      <w:r w:rsidR="00F72ECC">
        <w:rPr>
          <w:rFonts w:ascii="Times New Roman" w:eastAsia="Times New Roman" w:hAnsi="Times New Roman" w:cs="Times New Roman"/>
          <w:color w:val="auto"/>
        </w:rPr>
        <w:t>ji umowy o powierzenie grantu, G</w:t>
      </w:r>
      <w:r w:rsidRPr="0013385F">
        <w:rPr>
          <w:rFonts w:ascii="Times New Roman" w:eastAsia="Times New Roman" w:hAnsi="Times New Roman" w:cs="Times New Roman"/>
          <w:color w:val="auto"/>
        </w:rPr>
        <w:t xml:space="preserve">rantobiorca </w:t>
      </w:r>
      <w:r w:rsidR="004A73E3" w:rsidRPr="0013385F">
        <w:rPr>
          <w:rFonts w:ascii="Times New Roman" w:eastAsia="Times New Roman" w:hAnsi="Times New Roman" w:cs="Times New Roman"/>
          <w:color w:val="auto"/>
        </w:rPr>
        <w:t xml:space="preserve"> podpisuje </w:t>
      </w:r>
      <w:r w:rsidRPr="0013385F">
        <w:rPr>
          <w:rFonts w:ascii="Times New Roman" w:eastAsia="Times New Roman" w:hAnsi="Times New Roman" w:cs="Times New Roman"/>
          <w:color w:val="auto"/>
        </w:rPr>
        <w:t xml:space="preserve">w LGD weksel in blanco wraz z wypełnioną deklaracją wystawcy weksla. </w:t>
      </w:r>
      <w:r w:rsidR="0013385F" w:rsidRPr="0013385F">
        <w:rPr>
          <w:rFonts w:ascii="Times New Roman" w:eastAsia="Times New Roman" w:hAnsi="Times New Roman" w:cs="Times New Roman"/>
          <w:color w:val="auto"/>
        </w:rPr>
        <w:t>F</w:t>
      </w:r>
      <w:r w:rsidRPr="0013385F">
        <w:rPr>
          <w:rFonts w:ascii="Times New Roman" w:eastAsia="Times New Roman" w:hAnsi="Times New Roman" w:cs="Times New Roman"/>
          <w:color w:val="auto"/>
        </w:rPr>
        <w:t>ormularz dekla</w:t>
      </w:r>
      <w:r w:rsidR="00C46BDC" w:rsidRPr="0013385F">
        <w:rPr>
          <w:rFonts w:ascii="Times New Roman" w:eastAsia="Times New Roman" w:hAnsi="Times New Roman" w:cs="Times New Roman"/>
          <w:color w:val="auto"/>
        </w:rPr>
        <w:t xml:space="preserve">racji wekslowej LGD udostępnia </w:t>
      </w:r>
      <w:proofErr w:type="spellStart"/>
      <w:r w:rsidR="00C46BDC" w:rsidRPr="0013385F">
        <w:rPr>
          <w:rFonts w:ascii="Times New Roman" w:eastAsia="Times New Roman" w:hAnsi="Times New Roman" w:cs="Times New Roman"/>
          <w:color w:val="auto"/>
        </w:rPr>
        <w:t>g</w:t>
      </w:r>
      <w:r w:rsidRPr="0013385F">
        <w:rPr>
          <w:rFonts w:ascii="Times New Roman" w:eastAsia="Times New Roman" w:hAnsi="Times New Roman" w:cs="Times New Roman"/>
          <w:color w:val="auto"/>
        </w:rPr>
        <w:t>rantobiorcy</w:t>
      </w:r>
      <w:proofErr w:type="spellEnd"/>
      <w:r w:rsidRPr="0013385F">
        <w:rPr>
          <w:rFonts w:ascii="Times New Roman" w:eastAsia="Times New Roman" w:hAnsi="Times New Roman" w:cs="Times New Roman"/>
          <w:color w:val="auto"/>
        </w:rPr>
        <w:t xml:space="preserve"> wraz z wzorem umowy </w:t>
      </w:r>
      <w:r w:rsidR="004A73E3" w:rsidRPr="0013385F">
        <w:rPr>
          <w:rFonts w:ascii="Times New Roman" w:eastAsia="Times New Roman" w:hAnsi="Times New Roman" w:cs="Times New Roman"/>
          <w:color w:val="auto"/>
        </w:rPr>
        <w:t xml:space="preserve">o powierzenie grantu, natomiast weksel in blanco udostępniany jest w chwili podpisywania dokumentów. </w:t>
      </w:r>
    </w:p>
    <w:p w:rsidR="00C84A76" w:rsidRPr="009656B7" w:rsidRDefault="00053C8E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Weksel podpisywany jest przez osob</w:t>
      </w:r>
      <w:r w:rsidR="00F72ECC">
        <w:rPr>
          <w:rFonts w:ascii="Times New Roman" w:eastAsia="Times New Roman" w:hAnsi="Times New Roman" w:cs="Times New Roman"/>
          <w:color w:val="auto"/>
        </w:rPr>
        <w:t>y upoważnione do reprezentacji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rantobiorcy. W przypadku, gdy </w:t>
      </w:r>
      <w:r w:rsidR="00F72ECC">
        <w:rPr>
          <w:rFonts w:ascii="Times New Roman" w:eastAsia="Times New Roman" w:hAnsi="Times New Roman" w:cs="Times New Roman"/>
          <w:color w:val="auto"/>
        </w:rPr>
        <w:t>G</w:t>
      </w:r>
      <w:r w:rsidRPr="009656B7">
        <w:rPr>
          <w:rFonts w:ascii="Times New Roman" w:eastAsia="Times New Roman" w:hAnsi="Times New Roman" w:cs="Times New Roman"/>
          <w:color w:val="auto"/>
        </w:rPr>
        <w:t>rantobiorcą jest sformalizowana grupa nieposiadająca osobowości prawnej, weksel podpisywany jest przez osoby upoważnione do reprezentowania podmiotu, w ramach którego grupa ta została powołana.</w:t>
      </w:r>
    </w:p>
    <w:p w:rsidR="00C84A76" w:rsidRPr="009656B7" w:rsidRDefault="00C46BDC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Weksel in blanco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rantobiorcy</w:t>
      </w:r>
      <w:proofErr w:type="spellEnd"/>
      <w:r w:rsidR="00883153" w:rsidRPr="009656B7">
        <w:rPr>
          <w:rFonts w:ascii="Times New Roman" w:eastAsia="Times New Roman" w:hAnsi="Times New Roman" w:cs="Times New Roman"/>
          <w:color w:val="auto"/>
        </w:rPr>
        <w:t>,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będącego osobą fizyczną</w:t>
      </w:r>
      <w:r w:rsidR="00883153" w:rsidRPr="009656B7">
        <w:rPr>
          <w:rFonts w:ascii="Times New Roman" w:eastAsia="Times New Roman" w:hAnsi="Times New Roman" w:cs="Times New Roman"/>
          <w:color w:val="auto"/>
        </w:rPr>
        <w:t>,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wymaga poręczenia przez małżonka lub złożenia oświadczenia o niepozostawaniu w związku małżeńskim. </w:t>
      </w:r>
    </w:p>
    <w:p w:rsidR="00C84A76" w:rsidRPr="009656B7" w:rsidRDefault="00F72ECC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LGD zwraca 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rantobiorcy weksel po upływie 5 lat od dokonania płatności końcowej w ramach projektu grantowego, p</w:t>
      </w:r>
      <w:r w:rsidR="00C46BDC">
        <w:rPr>
          <w:rFonts w:ascii="Times New Roman" w:eastAsia="Times New Roman" w:hAnsi="Times New Roman" w:cs="Times New Roman"/>
          <w:color w:val="auto"/>
        </w:rPr>
        <w:t xml:space="preserve">od warunkiem wypełnienia przez </w:t>
      </w:r>
      <w:proofErr w:type="spellStart"/>
      <w:r w:rsidR="00C46BDC">
        <w:rPr>
          <w:rFonts w:ascii="Times New Roman" w:eastAsia="Times New Roman" w:hAnsi="Times New Roman" w:cs="Times New Roman"/>
          <w:color w:val="auto"/>
        </w:rPr>
        <w:t>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rantobiorcę</w:t>
      </w:r>
      <w:proofErr w:type="spellEnd"/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wszystkich zobowiązań określonych w umowie o powierzenie grantu. </w:t>
      </w:r>
    </w:p>
    <w:p w:rsidR="00C84A76" w:rsidRPr="009656B7" w:rsidRDefault="00C46BDC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LGD niezwłocznie zwraca weksel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rantobiorcy</w:t>
      </w:r>
      <w:proofErr w:type="spellEnd"/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w przypadku: </w:t>
      </w:r>
    </w:p>
    <w:p w:rsidR="00C84A76" w:rsidRPr="009656B7" w:rsidRDefault="00053C8E" w:rsidP="00F72ECC">
      <w:pPr>
        <w:numPr>
          <w:ilvl w:val="0"/>
          <w:numId w:val="10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rozwiązania umowy o powierzenie grantu przed do</w:t>
      </w:r>
      <w:r w:rsidR="00F72ECC">
        <w:rPr>
          <w:rFonts w:ascii="Times New Roman" w:eastAsia="Times New Roman" w:hAnsi="Times New Roman" w:cs="Times New Roman"/>
          <w:color w:val="auto"/>
        </w:rPr>
        <w:t>konaniem wypłaty na rzecz G</w:t>
      </w:r>
      <w:r w:rsidR="00883153" w:rsidRPr="009656B7">
        <w:rPr>
          <w:rFonts w:ascii="Times New Roman" w:eastAsia="Times New Roman" w:hAnsi="Times New Roman" w:cs="Times New Roman"/>
          <w:color w:val="auto"/>
        </w:rPr>
        <w:t>rantobiorcy;</w:t>
      </w:r>
    </w:p>
    <w:p w:rsidR="00883153" w:rsidRPr="009656B7" w:rsidRDefault="00883153" w:rsidP="00F72ECC">
      <w:pPr>
        <w:numPr>
          <w:ilvl w:val="0"/>
          <w:numId w:val="10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lastRenderedPageBreak/>
        <w:t>odstąpienia od umowy prz</w:t>
      </w:r>
      <w:r w:rsidR="00F72ECC">
        <w:rPr>
          <w:rFonts w:ascii="Times New Roman" w:eastAsia="Times New Roman" w:hAnsi="Times New Roman" w:cs="Times New Roman"/>
          <w:color w:val="auto"/>
        </w:rPr>
        <w:t>ed dokonaniem wypłaty na rzecz G</w:t>
      </w:r>
      <w:r w:rsidRPr="009656B7">
        <w:rPr>
          <w:rFonts w:ascii="Times New Roman" w:eastAsia="Times New Roman" w:hAnsi="Times New Roman" w:cs="Times New Roman"/>
          <w:color w:val="auto"/>
        </w:rPr>
        <w:t>rantobiorcy;</w:t>
      </w:r>
    </w:p>
    <w:p w:rsidR="00C84A76" w:rsidRPr="009656B7" w:rsidRDefault="00F72ECC" w:rsidP="00F72ECC">
      <w:pPr>
        <w:numPr>
          <w:ilvl w:val="0"/>
          <w:numId w:val="10"/>
        </w:numPr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zwrotu przez 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rantobiorcę kwoty grantu wraz z należnymi odsetkami.</w:t>
      </w:r>
    </w:p>
    <w:p w:rsidR="00C84A76" w:rsidRPr="009656B7" w:rsidRDefault="00053C8E" w:rsidP="00F72EC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6. Szczegóły dodatkowego zabezpieczenia realizacji projektu grantowego są określone w umowie</w:t>
      </w:r>
      <w:r w:rsidR="00681A2D">
        <w:rPr>
          <w:rFonts w:ascii="Times New Roman" w:eastAsia="Times New Roman" w:hAnsi="Times New Roman" w:cs="Times New Roman"/>
          <w:color w:val="auto"/>
        </w:rPr>
        <w:t xml:space="preserve">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="00762807" w:rsidRPr="009656B7">
        <w:rPr>
          <w:rFonts w:ascii="Times New Roman" w:eastAsia="Times New Roman" w:hAnsi="Times New Roman" w:cs="Times New Roman"/>
          <w:color w:val="auto"/>
        </w:rPr>
        <w:t xml:space="preserve">o powierzenie grantu, która stanowi załącznik nr </w:t>
      </w:r>
      <w:r w:rsidR="004A73E3">
        <w:rPr>
          <w:rFonts w:ascii="Times New Roman" w:eastAsia="Times New Roman" w:hAnsi="Times New Roman" w:cs="Times New Roman"/>
          <w:strike/>
          <w:color w:val="auto"/>
        </w:rPr>
        <w:t>4</w:t>
      </w:r>
      <w:r w:rsidR="004A73E3" w:rsidRPr="009656B7">
        <w:rPr>
          <w:rFonts w:ascii="Times New Roman" w:eastAsia="Times New Roman" w:hAnsi="Times New Roman" w:cs="Times New Roman"/>
          <w:color w:val="auto"/>
        </w:rPr>
        <w:t xml:space="preserve"> </w:t>
      </w:r>
      <w:r w:rsidR="00762807" w:rsidRPr="009656B7">
        <w:rPr>
          <w:rFonts w:ascii="Times New Roman" w:eastAsia="Times New Roman" w:hAnsi="Times New Roman" w:cs="Times New Roman"/>
          <w:color w:val="auto"/>
        </w:rPr>
        <w:t xml:space="preserve">do niniejszych </w:t>
      </w:r>
      <w:r w:rsidRPr="009656B7">
        <w:rPr>
          <w:rFonts w:ascii="Times New Roman" w:eastAsia="Times New Roman" w:hAnsi="Times New Roman" w:cs="Times New Roman"/>
          <w:color w:val="auto"/>
        </w:rPr>
        <w:t>do procedur</w:t>
      </w:r>
      <w:r w:rsidR="00762807" w:rsidRPr="009656B7">
        <w:rPr>
          <w:rFonts w:ascii="Times New Roman" w:eastAsia="Times New Roman" w:hAnsi="Times New Roman" w:cs="Times New Roman"/>
          <w:color w:val="auto"/>
        </w:rPr>
        <w:t>.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84A76" w:rsidRPr="00681A2D" w:rsidRDefault="00053C8E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30" w:name="_28h4qwu" w:colFirst="0" w:colLast="0"/>
      <w:bookmarkStart w:id="31" w:name="_ii43fvprr17d" w:colFirst="0" w:colLast="0"/>
      <w:bookmarkEnd w:id="30"/>
      <w:bookmarkEnd w:id="31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Załączniki do procedur na projekty grantowe </w:t>
      </w:r>
      <w:r w:rsidRPr="00681A2D">
        <w:rPr>
          <w:rFonts w:ascii="Times New Roman" w:eastAsia="Times New Roman" w:hAnsi="Times New Roman" w:cs="Times New Roman"/>
          <w:b/>
          <w:color w:val="auto"/>
          <w:sz w:val="36"/>
          <w:szCs w:val="32"/>
        </w:rPr>
        <w:t xml:space="preserve"> </w:t>
      </w:r>
    </w:p>
    <w:p w:rsidR="00C84A76" w:rsidRPr="009656B7" w:rsidRDefault="00053C8E" w:rsidP="00F72ECC">
      <w:pPr>
        <w:pStyle w:val="Bezodstpw"/>
        <w:spacing w:line="276" w:lineRule="auto"/>
        <w:rPr>
          <w:rFonts w:ascii="Times New Roman" w:hAnsi="Times New Roman"/>
        </w:rPr>
      </w:pPr>
      <w:bookmarkStart w:id="32" w:name="_nmf14n" w:colFirst="0" w:colLast="0"/>
      <w:bookmarkStart w:id="33" w:name="_37m2jsg" w:colFirst="0" w:colLast="0"/>
      <w:bookmarkEnd w:id="32"/>
      <w:bookmarkEnd w:id="33"/>
      <w:r w:rsidRPr="009656B7">
        <w:rPr>
          <w:rFonts w:ascii="Times New Roman" w:hAnsi="Times New Roman"/>
        </w:rPr>
        <w:t xml:space="preserve">Załącznik nr </w:t>
      </w:r>
      <w:r w:rsidR="005F3B3D" w:rsidRPr="009656B7">
        <w:rPr>
          <w:rFonts w:ascii="Times New Roman" w:hAnsi="Times New Roman"/>
        </w:rPr>
        <w:t>1</w:t>
      </w:r>
      <w:r w:rsidRPr="009656B7">
        <w:rPr>
          <w:rFonts w:ascii="Times New Roman" w:hAnsi="Times New Roman"/>
        </w:rPr>
        <w:t xml:space="preserve"> –Wniosek o powierzenie grantu </w:t>
      </w:r>
    </w:p>
    <w:p w:rsidR="005F3B3D" w:rsidRPr="009656B7" w:rsidRDefault="005F3B3D" w:rsidP="00F72ECC">
      <w:pPr>
        <w:pStyle w:val="Bezodstpw"/>
        <w:spacing w:line="276" w:lineRule="auto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2</w:t>
      </w:r>
      <w:r w:rsidRPr="009656B7">
        <w:rPr>
          <w:rFonts w:ascii="Times New Roman" w:hAnsi="Times New Roman"/>
        </w:rPr>
        <w:t xml:space="preserve"> – Karta oceny formalnej wniosków zgłoszonych do konkursu grantowego.</w:t>
      </w:r>
    </w:p>
    <w:p w:rsidR="005F3B3D" w:rsidRPr="009656B7" w:rsidRDefault="005F3B3D" w:rsidP="00F72ECC">
      <w:pPr>
        <w:pStyle w:val="Bezodstpw"/>
        <w:spacing w:line="276" w:lineRule="auto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3</w:t>
      </w:r>
      <w:r w:rsidRPr="009656B7">
        <w:rPr>
          <w:rFonts w:ascii="Times New Roman" w:hAnsi="Times New Roman"/>
        </w:rPr>
        <w:t xml:space="preserve"> – Karta oceny merytorycznej wniosków zgłoszonych do konkursu grantowego.</w:t>
      </w:r>
    </w:p>
    <w:p w:rsidR="005F3B3D" w:rsidRPr="009656B7" w:rsidRDefault="005F3B3D" w:rsidP="00F72ECC">
      <w:pPr>
        <w:pStyle w:val="Bezodstpw"/>
        <w:spacing w:line="276" w:lineRule="auto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4</w:t>
      </w:r>
      <w:r w:rsidRPr="009656B7">
        <w:rPr>
          <w:rFonts w:ascii="Times New Roman" w:hAnsi="Times New Roman"/>
        </w:rPr>
        <w:t xml:space="preserve"> – Umowa o powierzenie grantu.</w:t>
      </w:r>
    </w:p>
    <w:p w:rsidR="00C84A76" w:rsidRPr="009656B7" w:rsidRDefault="00053C8E" w:rsidP="00F72ECC">
      <w:pPr>
        <w:pStyle w:val="Bezodstpw"/>
        <w:spacing w:line="276" w:lineRule="auto"/>
        <w:rPr>
          <w:rFonts w:ascii="Times New Roman" w:hAnsi="Times New Roman"/>
          <w:strike/>
        </w:rPr>
      </w:pPr>
      <w:bookmarkStart w:id="34" w:name="_1mrcu09" w:colFirst="0" w:colLast="0"/>
      <w:bookmarkEnd w:id="34"/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5</w:t>
      </w:r>
      <w:r w:rsidRPr="009656B7">
        <w:rPr>
          <w:rFonts w:ascii="Times New Roman" w:hAnsi="Times New Roman"/>
        </w:rPr>
        <w:t xml:space="preserve"> –Wniosek o rozliczenie grantu</w:t>
      </w:r>
      <w:r w:rsidR="00BC20D2" w:rsidRPr="009656B7">
        <w:rPr>
          <w:rFonts w:ascii="Times New Roman" w:hAnsi="Times New Roman"/>
        </w:rPr>
        <w:t>.</w:t>
      </w:r>
      <w:r w:rsidRPr="009656B7">
        <w:rPr>
          <w:rFonts w:ascii="Times New Roman" w:hAnsi="Times New Roman"/>
        </w:rPr>
        <w:t xml:space="preserve"> </w:t>
      </w:r>
    </w:p>
    <w:p w:rsidR="00C84A76" w:rsidRDefault="00053C8E" w:rsidP="00F72ECC">
      <w:pPr>
        <w:pStyle w:val="Bezodstpw"/>
        <w:spacing w:line="276" w:lineRule="auto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6</w:t>
      </w:r>
      <w:r w:rsidR="00BC20D2" w:rsidRPr="009656B7">
        <w:rPr>
          <w:rFonts w:ascii="Times New Roman" w:hAnsi="Times New Roman"/>
        </w:rPr>
        <w:t xml:space="preserve"> – </w:t>
      </w:r>
      <w:r w:rsidRPr="009656B7">
        <w:rPr>
          <w:rFonts w:ascii="Times New Roman" w:hAnsi="Times New Roman"/>
        </w:rPr>
        <w:t xml:space="preserve">Sprawozdanie z realizacji przez </w:t>
      </w:r>
      <w:proofErr w:type="spellStart"/>
      <w:r w:rsidR="00C46BD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rantobiorcę</w:t>
      </w:r>
      <w:proofErr w:type="spellEnd"/>
      <w:r w:rsidRPr="009656B7">
        <w:rPr>
          <w:rFonts w:ascii="Times New Roman" w:hAnsi="Times New Roman"/>
        </w:rPr>
        <w:t xml:space="preserve"> zadania</w:t>
      </w:r>
      <w:r w:rsidR="00BC20D2" w:rsidRPr="009656B7">
        <w:rPr>
          <w:rFonts w:ascii="Times New Roman" w:hAnsi="Times New Roman"/>
        </w:rPr>
        <w:t>.</w:t>
      </w:r>
    </w:p>
    <w:p w:rsidR="00C84A76" w:rsidRPr="0013385F" w:rsidRDefault="00C46BDC" w:rsidP="00F72E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F72ECC">
        <w:rPr>
          <w:rFonts w:ascii="Times New Roman" w:hAnsi="Times New Roman"/>
        </w:rPr>
        <w:t>łącznik nr 7 – Lista rezerwowa G</w:t>
      </w:r>
      <w:r>
        <w:rPr>
          <w:rFonts w:ascii="Times New Roman" w:hAnsi="Times New Roman"/>
        </w:rPr>
        <w:t>rantobiorców.</w:t>
      </w:r>
      <w:bookmarkStart w:id="35" w:name="_46r0co2" w:colFirst="0" w:colLast="0"/>
      <w:bookmarkEnd w:id="35"/>
    </w:p>
    <w:sectPr w:rsidR="00C84A76" w:rsidRPr="0013385F">
      <w:footerReference w:type="default" r:id="rId8"/>
      <w:headerReference w:type="first" r:id="rId9"/>
      <w:footerReference w:type="first" r:id="rId10"/>
      <w:type w:val="continuous"/>
      <w:pgSz w:w="11906" w:h="16838"/>
      <w:pgMar w:top="993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0B" w:rsidRDefault="00A45F0B">
      <w:pPr>
        <w:spacing w:after="0" w:line="240" w:lineRule="auto"/>
      </w:pPr>
      <w:r>
        <w:separator/>
      </w:r>
    </w:p>
  </w:endnote>
  <w:endnote w:type="continuationSeparator" w:id="0">
    <w:p w:rsidR="00A45F0B" w:rsidRDefault="00A4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76" w:rsidRDefault="00053C8E">
    <w:pPr>
      <w:tabs>
        <w:tab w:val="center" w:pos="4536"/>
        <w:tab w:val="right" w:pos="9072"/>
      </w:tabs>
      <w:spacing w:after="708" w:line="240" w:lineRule="auto"/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CA277E">
      <w:rPr>
        <w:noProof/>
      </w:rPr>
      <w:t>4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CA277E">
      <w:rPr>
        <w:noProof/>
      </w:rPr>
      <w:t>11</w:t>
    </w:r>
    <w:r>
      <w:fldChar w:fldCharType="end"/>
    </w:r>
  </w:p>
  <w:p w:rsidR="00C84A76" w:rsidRDefault="00C84A76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76" w:rsidRDefault="00053C8E">
    <w:pPr>
      <w:tabs>
        <w:tab w:val="center" w:pos="4536"/>
        <w:tab w:val="right" w:pos="9072"/>
      </w:tabs>
      <w:spacing w:after="708" w:line="240" w:lineRule="auto"/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44318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CB48A5">
      <w:rPr>
        <w:noProof/>
      </w:rPr>
      <w:t>11</w:t>
    </w:r>
    <w:r>
      <w:fldChar w:fldCharType="end"/>
    </w:r>
  </w:p>
  <w:p w:rsidR="00C84A76" w:rsidRDefault="00C84A7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0B" w:rsidRDefault="00A45F0B">
      <w:pPr>
        <w:spacing w:after="0" w:line="240" w:lineRule="auto"/>
      </w:pPr>
      <w:r>
        <w:separator/>
      </w:r>
    </w:p>
  </w:footnote>
  <w:footnote w:type="continuationSeparator" w:id="0">
    <w:p w:rsidR="00A45F0B" w:rsidRDefault="00A4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76" w:rsidRDefault="00053C8E">
    <w:pPr>
      <w:tabs>
        <w:tab w:val="center" w:pos="4536"/>
        <w:tab w:val="right" w:pos="9072"/>
      </w:tabs>
      <w:spacing w:before="340" w:after="0" w:line="240" w:lineRule="auto"/>
    </w:pPr>
    <w:r>
      <w:rPr>
        <w:noProof/>
      </w:rPr>
      <w:drawing>
        <wp:inline distT="0" distB="0" distL="0" distR="0" wp14:anchorId="59700920" wp14:editId="3A1B098F">
          <wp:extent cx="5774321" cy="1575759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4321" cy="157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1AA"/>
    <w:multiLevelType w:val="multilevel"/>
    <w:tmpl w:val="5A189D12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">
    <w:nsid w:val="0144320F"/>
    <w:multiLevelType w:val="hybridMultilevel"/>
    <w:tmpl w:val="27AEAA84"/>
    <w:lvl w:ilvl="0" w:tplc="00EA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9149D"/>
    <w:multiLevelType w:val="multilevel"/>
    <w:tmpl w:val="11007D4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5511340"/>
    <w:multiLevelType w:val="hybridMultilevel"/>
    <w:tmpl w:val="5ED46892"/>
    <w:lvl w:ilvl="0" w:tplc="93E8BFC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napToGrid/>
        <w:color w:val="000000" w:themeColor="text1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4A4E8E"/>
    <w:multiLevelType w:val="hybridMultilevel"/>
    <w:tmpl w:val="A6E41FAC"/>
    <w:lvl w:ilvl="0" w:tplc="D5FE16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napToGrid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B09E1"/>
    <w:multiLevelType w:val="hybridMultilevel"/>
    <w:tmpl w:val="1C8A3ED4"/>
    <w:lvl w:ilvl="0" w:tplc="090694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942F1"/>
    <w:multiLevelType w:val="hybridMultilevel"/>
    <w:tmpl w:val="AB8464A8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612"/>
    <w:multiLevelType w:val="multilevel"/>
    <w:tmpl w:val="835843C8"/>
    <w:lvl w:ilvl="0">
      <w:start w:val="1"/>
      <w:numFmt w:val="decimal"/>
      <w:lvlText w:val="%1)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)"/>
      <w:lvlJc w:val="right"/>
      <w:pPr>
        <w:ind w:left="2160" w:firstLine="1980"/>
      </w:pPr>
    </w:lvl>
    <w:lvl w:ilvl="3">
      <w:start w:val="1"/>
      <w:numFmt w:val="decimal"/>
      <w:lvlText w:val="(%4)"/>
      <w:lvlJc w:val="left"/>
      <w:pPr>
        <w:ind w:left="288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1A638D9"/>
    <w:multiLevelType w:val="multilevel"/>
    <w:tmpl w:val="373EA0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141C3C9A"/>
    <w:multiLevelType w:val="hybridMultilevel"/>
    <w:tmpl w:val="2D3A7548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534C1D"/>
    <w:multiLevelType w:val="hybridMultilevel"/>
    <w:tmpl w:val="4CDAC49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6C96256"/>
    <w:multiLevelType w:val="hybridMultilevel"/>
    <w:tmpl w:val="905694A6"/>
    <w:lvl w:ilvl="0" w:tplc="AB066F4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027BE"/>
    <w:multiLevelType w:val="multilevel"/>
    <w:tmpl w:val="98F8F59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1C5115E8"/>
    <w:multiLevelType w:val="hybridMultilevel"/>
    <w:tmpl w:val="57E8B4C8"/>
    <w:lvl w:ilvl="0" w:tplc="0DCCC6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8544D"/>
    <w:multiLevelType w:val="hybridMultilevel"/>
    <w:tmpl w:val="75C45146"/>
    <w:lvl w:ilvl="0" w:tplc="0E8441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0A5750"/>
    <w:multiLevelType w:val="hybridMultilevel"/>
    <w:tmpl w:val="CBA4FC10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71F7D"/>
    <w:multiLevelType w:val="multilevel"/>
    <w:tmpl w:val="4AEEF54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1610BEC"/>
    <w:multiLevelType w:val="hybridMultilevel"/>
    <w:tmpl w:val="2870B68A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F51D8"/>
    <w:multiLevelType w:val="multilevel"/>
    <w:tmpl w:val="07BC2F16"/>
    <w:lvl w:ilvl="0">
      <w:start w:val="1"/>
      <w:numFmt w:val="decimal"/>
      <w:lvlText w:val="%1."/>
      <w:lvlJc w:val="left"/>
      <w:pPr>
        <w:ind w:left="1785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25D4B38"/>
    <w:multiLevelType w:val="multilevel"/>
    <w:tmpl w:val="B31E20B0"/>
    <w:lvl w:ilvl="0">
      <w:start w:val="1"/>
      <w:numFmt w:val="decimal"/>
      <w:lvlText w:val="%1)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32DD7F6B"/>
    <w:multiLevelType w:val="hybridMultilevel"/>
    <w:tmpl w:val="FE221388"/>
    <w:lvl w:ilvl="0" w:tplc="8E3AEF3E">
      <w:start w:val="1"/>
      <w:numFmt w:val="decimal"/>
      <w:lvlText w:val="%1."/>
      <w:lvlJc w:val="left"/>
      <w:pPr>
        <w:ind w:left="360" w:hanging="360"/>
      </w:pPr>
      <w:rPr>
        <w:rFonts w:hint="default"/>
        <w:vanish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B82EEB"/>
    <w:multiLevelType w:val="hybridMultilevel"/>
    <w:tmpl w:val="2C2E3684"/>
    <w:lvl w:ilvl="0" w:tplc="E7508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B64E8"/>
    <w:multiLevelType w:val="multilevel"/>
    <w:tmpl w:val="EF14512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3">
    <w:nsid w:val="3829308E"/>
    <w:multiLevelType w:val="hybridMultilevel"/>
    <w:tmpl w:val="F91A1D0E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34E9"/>
    <w:multiLevelType w:val="hybridMultilevel"/>
    <w:tmpl w:val="3F761ABE"/>
    <w:lvl w:ilvl="0" w:tplc="DDCC5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E97512"/>
    <w:multiLevelType w:val="hybridMultilevel"/>
    <w:tmpl w:val="0E5C4E9E"/>
    <w:lvl w:ilvl="0" w:tplc="639CBB2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D58F7"/>
    <w:multiLevelType w:val="multilevel"/>
    <w:tmpl w:val="A4D2A214"/>
    <w:lvl w:ilvl="0">
      <w:start w:val="1"/>
      <w:numFmt w:val="decimal"/>
      <w:lvlText w:val="%1)"/>
      <w:lvlJc w:val="left"/>
      <w:pPr>
        <w:ind w:left="644" w:firstLine="284"/>
      </w:pPr>
      <w:rPr>
        <w:i w:val="0"/>
      </w:rPr>
    </w:lvl>
    <w:lvl w:ilvl="1">
      <w:start w:val="1"/>
      <w:numFmt w:val="lowerLetter"/>
      <w:lvlText w:val="%2)"/>
      <w:lvlJc w:val="left"/>
      <w:pPr>
        <w:ind w:left="1364" w:firstLine="1004"/>
      </w:pPr>
    </w:lvl>
    <w:lvl w:ilvl="2">
      <w:start w:val="1"/>
      <w:numFmt w:val="lowerRoman"/>
      <w:lvlText w:val="%3)"/>
      <w:lvlJc w:val="right"/>
      <w:pPr>
        <w:ind w:left="2084" w:firstLine="1904"/>
      </w:pPr>
    </w:lvl>
    <w:lvl w:ilvl="3">
      <w:start w:val="1"/>
      <w:numFmt w:val="decimal"/>
      <w:lvlText w:val="(%4)"/>
      <w:lvlJc w:val="left"/>
      <w:pPr>
        <w:ind w:left="2804" w:firstLine="2444"/>
      </w:pPr>
    </w:lvl>
    <w:lvl w:ilvl="4">
      <w:start w:val="1"/>
      <w:numFmt w:val="lowerLetter"/>
      <w:lvlText w:val="(%5)"/>
      <w:lvlJc w:val="left"/>
      <w:pPr>
        <w:ind w:left="3524" w:firstLine="3164"/>
      </w:pPr>
    </w:lvl>
    <w:lvl w:ilvl="5">
      <w:start w:val="1"/>
      <w:numFmt w:val="lowerRoman"/>
      <w:lvlText w:val="(%6)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27">
    <w:nsid w:val="45896AAB"/>
    <w:multiLevelType w:val="multilevel"/>
    <w:tmpl w:val="CC6006DA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46847FAD"/>
    <w:multiLevelType w:val="multilevel"/>
    <w:tmpl w:val="D5965842"/>
    <w:lvl w:ilvl="0">
      <w:start w:val="1"/>
      <w:numFmt w:val="decimal"/>
      <w:lvlText w:val="%1."/>
      <w:lvlJc w:val="left"/>
      <w:pPr>
        <w:ind w:left="1785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48785B28"/>
    <w:multiLevelType w:val="hybridMultilevel"/>
    <w:tmpl w:val="C974DFC0"/>
    <w:lvl w:ilvl="0" w:tplc="BDAE531A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20247"/>
    <w:multiLevelType w:val="hybridMultilevel"/>
    <w:tmpl w:val="275C3F34"/>
    <w:lvl w:ilvl="0" w:tplc="5A143B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E246F41"/>
    <w:multiLevelType w:val="hybridMultilevel"/>
    <w:tmpl w:val="BFE2D9B2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00739"/>
    <w:multiLevelType w:val="hybridMultilevel"/>
    <w:tmpl w:val="6E98610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3">
    <w:nsid w:val="5659694D"/>
    <w:multiLevelType w:val="multilevel"/>
    <w:tmpl w:val="F0D6DCF2"/>
    <w:lvl w:ilvl="0">
      <w:start w:val="1"/>
      <w:numFmt w:val="lowerLetter"/>
      <w:lvlText w:val="%1)"/>
      <w:lvlJc w:val="left"/>
      <w:pPr>
        <w:ind w:left="108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firstLine="6840"/>
      </w:pPr>
      <w:rPr>
        <w:u w:val="none"/>
      </w:rPr>
    </w:lvl>
  </w:abstractNum>
  <w:abstractNum w:abstractNumId="34">
    <w:nsid w:val="56F54B24"/>
    <w:multiLevelType w:val="hybridMultilevel"/>
    <w:tmpl w:val="FA74BB6A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B90995"/>
    <w:multiLevelType w:val="hybridMultilevel"/>
    <w:tmpl w:val="A672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04192"/>
    <w:multiLevelType w:val="hybridMultilevel"/>
    <w:tmpl w:val="78BAFC90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252171"/>
    <w:multiLevelType w:val="hybridMultilevel"/>
    <w:tmpl w:val="2A8457B0"/>
    <w:lvl w:ilvl="0" w:tplc="4EEC303E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8">
    <w:nsid w:val="694D7E05"/>
    <w:multiLevelType w:val="hybridMultilevel"/>
    <w:tmpl w:val="A3CEA6B0"/>
    <w:lvl w:ilvl="0" w:tplc="38349904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337973"/>
    <w:multiLevelType w:val="hybridMultilevel"/>
    <w:tmpl w:val="0AC80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34495"/>
    <w:multiLevelType w:val="hybridMultilevel"/>
    <w:tmpl w:val="3202ED24"/>
    <w:lvl w:ilvl="0" w:tplc="8D0439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napToGrid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D46AC"/>
    <w:multiLevelType w:val="hybridMultilevel"/>
    <w:tmpl w:val="F9469C9A"/>
    <w:lvl w:ilvl="0" w:tplc="B4B6402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80014"/>
    <w:multiLevelType w:val="hybridMultilevel"/>
    <w:tmpl w:val="42D8E03A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E65B9"/>
    <w:multiLevelType w:val="multilevel"/>
    <w:tmpl w:val="60425E4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)"/>
      <w:lvlJc w:val="right"/>
      <w:pPr>
        <w:ind w:left="2160" w:firstLine="1980"/>
      </w:pPr>
    </w:lvl>
    <w:lvl w:ilvl="3">
      <w:start w:val="1"/>
      <w:numFmt w:val="decimal"/>
      <w:lvlText w:val="(%4)"/>
      <w:lvlJc w:val="left"/>
      <w:pPr>
        <w:ind w:left="288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>
    <w:nsid w:val="7755581C"/>
    <w:multiLevelType w:val="hybridMultilevel"/>
    <w:tmpl w:val="0966114A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B510B"/>
    <w:multiLevelType w:val="hybridMultilevel"/>
    <w:tmpl w:val="CFB28284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27"/>
  </w:num>
  <w:num w:numId="5">
    <w:abstractNumId w:val="28"/>
  </w:num>
  <w:num w:numId="6">
    <w:abstractNumId w:val="22"/>
  </w:num>
  <w:num w:numId="7">
    <w:abstractNumId w:val="18"/>
  </w:num>
  <w:num w:numId="8">
    <w:abstractNumId w:val="19"/>
  </w:num>
  <w:num w:numId="9">
    <w:abstractNumId w:val="0"/>
  </w:num>
  <w:num w:numId="10">
    <w:abstractNumId w:val="16"/>
  </w:num>
  <w:num w:numId="11">
    <w:abstractNumId w:val="7"/>
  </w:num>
  <w:num w:numId="12">
    <w:abstractNumId w:val="25"/>
  </w:num>
  <w:num w:numId="13">
    <w:abstractNumId w:val="24"/>
  </w:num>
  <w:num w:numId="14">
    <w:abstractNumId w:val="21"/>
  </w:num>
  <w:num w:numId="15">
    <w:abstractNumId w:val="39"/>
  </w:num>
  <w:num w:numId="16">
    <w:abstractNumId w:val="1"/>
  </w:num>
  <w:num w:numId="17">
    <w:abstractNumId w:val="23"/>
  </w:num>
  <w:num w:numId="18">
    <w:abstractNumId w:val="41"/>
  </w:num>
  <w:num w:numId="19">
    <w:abstractNumId w:val="13"/>
  </w:num>
  <w:num w:numId="20">
    <w:abstractNumId w:val="20"/>
  </w:num>
  <w:num w:numId="21">
    <w:abstractNumId w:val="6"/>
  </w:num>
  <w:num w:numId="22">
    <w:abstractNumId w:val="37"/>
  </w:num>
  <w:num w:numId="23">
    <w:abstractNumId w:val="10"/>
  </w:num>
  <w:num w:numId="24">
    <w:abstractNumId w:val="32"/>
  </w:num>
  <w:num w:numId="25">
    <w:abstractNumId w:val="42"/>
  </w:num>
  <w:num w:numId="26">
    <w:abstractNumId w:val="14"/>
  </w:num>
  <w:num w:numId="27">
    <w:abstractNumId w:val="31"/>
  </w:num>
  <w:num w:numId="28">
    <w:abstractNumId w:val="36"/>
  </w:num>
  <w:num w:numId="29">
    <w:abstractNumId w:val="44"/>
  </w:num>
  <w:num w:numId="30">
    <w:abstractNumId w:val="9"/>
  </w:num>
  <w:num w:numId="31">
    <w:abstractNumId w:val="34"/>
  </w:num>
  <w:num w:numId="32">
    <w:abstractNumId w:val="45"/>
  </w:num>
  <w:num w:numId="33">
    <w:abstractNumId w:val="4"/>
  </w:num>
  <w:num w:numId="34">
    <w:abstractNumId w:val="12"/>
  </w:num>
  <w:num w:numId="35">
    <w:abstractNumId w:val="43"/>
  </w:num>
  <w:num w:numId="36">
    <w:abstractNumId w:val="33"/>
  </w:num>
  <w:num w:numId="37">
    <w:abstractNumId w:val="11"/>
  </w:num>
  <w:num w:numId="38">
    <w:abstractNumId w:val="15"/>
  </w:num>
  <w:num w:numId="39">
    <w:abstractNumId w:val="17"/>
  </w:num>
  <w:num w:numId="40">
    <w:abstractNumId w:val="30"/>
  </w:num>
  <w:num w:numId="41">
    <w:abstractNumId w:val="5"/>
  </w:num>
  <w:num w:numId="42">
    <w:abstractNumId w:val="40"/>
  </w:num>
  <w:num w:numId="43">
    <w:abstractNumId w:val="29"/>
  </w:num>
  <w:num w:numId="44">
    <w:abstractNumId w:val="35"/>
  </w:num>
  <w:num w:numId="45">
    <w:abstractNumId w:val="3"/>
  </w:num>
  <w:num w:numId="46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4A76"/>
    <w:rsid w:val="0000547F"/>
    <w:rsid w:val="000170CB"/>
    <w:rsid w:val="000421C0"/>
    <w:rsid w:val="00053C8E"/>
    <w:rsid w:val="0005634D"/>
    <w:rsid w:val="00066542"/>
    <w:rsid w:val="000A0E86"/>
    <w:rsid w:val="000B5B71"/>
    <w:rsid w:val="000C6203"/>
    <w:rsid w:val="00125352"/>
    <w:rsid w:val="0013385F"/>
    <w:rsid w:val="0014142C"/>
    <w:rsid w:val="00144A35"/>
    <w:rsid w:val="00153A92"/>
    <w:rsid w:val="00154083"/>
    <w:rsid w:val="00155154"/>
    <w:rsid w:val="001624A2"/>
    <w:rsid w:val="00175793"/>
    <w:rsid w:val="001A12EE"/>
    <w:rsid w:val="001B5B12"/>
    <w:rsid w:val="001E126A"/>
    <w:rsid w:val="001E48DA"/>
    <w:rsid w:val="00250D90"/>
    <w:rsid w:val="002F31CC"/>
    <w:rsid w:val="0030614A"/>
    <w:rsid w:val="00321968"/>
    <w:rsid w:val="003336BD"/>
    <w:rsid w:val="00360501"/>
    <w:rsid w:val="003D4F07"/>
    <w:rsid w:val="003E2F47"/>
    <w:rsid w:val="003F6733"/>
    <w:rsid w:val="0040437E"/>
    <w:rsid w:val="00452DDB"/>
    <w:rsid w:val="00475917"/>
    <w:rsid w:val="00490F28"/>
    <w:rsid w:val="004A73E3"/>
    <w:rsid w:val="004E696B"/>
    <w:rsid w:val="00500D00"/>
    <w:rsid w:val="00504706"/>
    <w:rsid w:val="005759FB"/>
    <w:rsid w:val="0057652B"/>
    <w:rsid w:val="005A1BD2"/>
    <w:rsid w:val="005F3B3D"/>
    <w:rsid w:val="006301B5"/>
    <w:rsid w:val="0063319B"/>
    <w:rsid w:val="00681A2D"/>
    <w:rsid w:val="006A1E9B"/>
    <w:rsid w:val="006B0D66"/>
    <w:rsid w:val="006B19D1"/>
    <w:rsid w:val="006C6221"/>
    <w:rsid w:val="00716D1A"/>
    <w:rsid w:val="00737E3B"/>
    <w:rsid w:val="007425CF"/>
    <w:rsid w:val="00762807"/>
    <w:rsid w:val="00772079"/>
    <w:rsid w:val="007739EE"/>
    <w:rsid w:val="007A4B3C"/>
    <w:rsid w:val="007E0D9C"/>
    <w:rsid w:val="00836CDD"/>
    <w:rsid w:val="00837FF6"/>
    <w:rsid w:val="008403B5"/>
    <w:rsid w:val="00856487"/>
    <w:rsid w:val="00883153"/>
    <w:rsid w:val="00886FF2"/>
    <w:rsid w:val="008900B1"/>
    <w:rsid w:val="00893B07"/>
    <w:rsid w:val="008A493A"/>
    <w:rsid w:val="008C2DB1"/>
    <w:rsid w:val="008F7859"/>
    <w:rsid w:val="00920F55"/>
    <w:rsid w:val="00932D3F"/>
    <w:rsid w:val="00936459"/>
    <w:rsid w:val="009448CF"/>
    <w:rsid w:val="009452F7"/>
    <w:rsid w:val="009656B7"/>
    <w:rsid w:val="009702F9"/>
    <w:rsid w:val="009969B9"/>
    <w:rsid w:val="009C0BDD"/>
    <w:rsid w:val="00A1569F"/>
    <w:rsid w:val="00A45F0B"/>
    <w:rsid w:val="00A60E11"/>
    <w:rsid w:val="00A94957"/>
    <w:rsid w:val="00AB7903"/>
    <w:rsid w:val="00AF4EA7"/>
    <w:rsid w:val="00B31B8A"/>
    <w:rsid w:val="00B65BAC"/>
    <w:rsid w:val="00B77700"/>
    <w:rsid w:val="00BC20D2"/>
    <w:rsid w:val="00BE212F"/>
    <w:rsid w:val="00BF2864"/>
    <w:rsid w:val="00C245DB"/>
    <w:rsid w:val="00C46BDC"/>
    <w:rsid w:val="00C84A76"/>
    <w:rsid w:val="00C96C1C"/>
    <w:rsid w:val="00CA277E"/>
    <w:rsid w:val="00CB48A5"/>
    <w:rsid w:val="00CB60C9"/>
    <w:rsid w:val="00CD069B"/>
    <w:rsid w:val="00D1230A"/>
    <w:rsid w:val="00D35B52"/>
    <w:rsid w:val="00D373F2"/>
    <w:rsid w:val="00D440FC"/>
    <w:rsid w:val="00D85524"/>
    <w:rsid w:val="00D95533"/>
    <w:rsid w:val="00DB1BE5"/>
    <w:rsid w:val="00DB7516"/>
    <w:rsid w:val="00DD0EC9"/>
    <w:rsid w:val="00DE52D3"/>
    <w:rsid w:val="00DF0256"/>
    <w:rsid w:val="00E03D0B"/>
    <w:rsid w:val="00E40653"/>
    <w:rsid w:val="00E41AA6"/>
    <w:rsid w:val="00E533E2"/>
    <w:rsid w:val="00EB06A8"/>
    <w:rsid w:val="00EC5307"/>
    <w:rsid w:val="00EC61C5"/>
    <w:rsid w:val="00ED5C7E"/>
    <w:rsid w:val="00ED710F"/>
    <w:rsid w:val="00EE0C4D"/>
    <w:rsid w:val="00F03597"/>
    <w:rsid w:val="00F11D80"/>
    <w:rsid w:val="00F44318"/>
    <w:rsid w:val="00F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Verdana" w:eastAsia="Verdana" w:hAnsi="Verdana" w:cs="Verdana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03597"/>
    <w:pPr>
      <w:widowControl/>
      <w:ind w:left="720"/>
      <w:contextualSpacing/>
    </w:pPr>
    <w:rPr>
      <w:rFonts w:cs="Times New Roman"/>
      <w:color w:val="auto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F03597"/>
    <w:rPr>
      <w:rFonts w:cs="Times New Roman"/>
      <w:color w:val="auto"/>
      <w:lang w:val="x-none" w:eastAsia="en-US"/>
    </w:rPr>
  </w:style>
  <w:style w:type="paragraph" w:styleId="Bezodstpw">
    <w:name w:val="No Spacing"/>
    <w:uiPriority w:val="1"/>
    <w:qFormat/>
    <w:rsid w:val="00F03597"/>
    <w:pPr>
      <w:widowControl/>
      <w:spacing w:after="0" w:line="240" w:lineRule="auto"/>
    </w:pPr>
    <w:rPr>
      <w:rFonts w:cs="Times New Roman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97"/>
  </w:style>
  <w:style w:type="paragraph" w:styleId="Stopka">
    <w:name w:val="footer"/>
    <w:basedOn w:val="Normalny"/>
    <w:link w:val="StopkaZnak"/>
    <w:uiPriority w:val="99"/>
    <w:unhideWhenUsed/>
    <w:rsid w:val="00F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97"/>
  </w:style>
  <w:style w:type="character" w:styleId="Hipercze">
    <w:name w:val="Hyperlink"/>
    <w:basedOn w:val="Domylnaczcionkaakapitu"/>
    <w:uiPriority w:val="99"/>
    <w:unhideWhenUsed/>
    <w:rsid w:val="003D4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Verdana" w:eastAsia="Verdana" w:hAnsi="Verdana" w:cs="Verdana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03597"/>
    <w:pPr>
      <w:widowControl/>
      <w:ind w:left="720"/>
      <w:contextualSpacing/>
    </w:pPr>
    <w:rPr>
      <w:rFonts w:cs="Times New Roman"/>
      <w:color w:val="auto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F03597"/>
    <w:rPr>
      <w:rFonts w:cs="Times New Roman"/>
      <w:color w:val="auto"/>
      <w:lang w:val="x-none" w:eastAsia="en-US"/>
    </w:rPr>
  </w:style>
  <w:style w:type="paragraph" w:styleId="Bezodstpw">
    <w:name w:val="No Spacing"/>
    <w:uiPriority w:val="1"/>
    <w:qFormat/>
    <w:rsid w:val="00F03597"/>
    <w:pPr>
      <w:widowControl/>
      <w:spacing w:after="0" w:line="240" w:lineRule="auto"/>
    </w:pPr>
    <w:rPr>
      <w:rFonts w:cs="Times New Roman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97"/>
  </w:style>
  <w:style w:type="paragraph" w:styleId="Stopka">
    <w:name w:val="footer"/>
    <w:basedOn w:val="Normalny"/>
    <w:link w:val="StopkaZnak"/>
    <w:uiPriority w:val="99"/>
    <w:unhideWhenUsed/>
    <w:rsid w:val="00F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97"/>
  </w:style>
  <w:style w:type="character" w:styleId="Hipercze">
    <w:name w:val="Hyperlink"/>
    <w:basedOn w:val="Domylnaczcionkaakapitu"/>
    <w:uiPriority w:val="99"/>
    <w:unhideWhenUsed/>
    <w:rsid w:val="003D4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4002</Words>
  <Characters>24015</Characters>
  <Application>Microsoft Office Word</Application>
  <DocSecurity>0</DocSecurity>
  <Lines>200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    II. SPOSÓB ORGANIZACJI NABORU WNIOSKÓW</vt:lpstr>
      <vt:lpstr>    II.1. Zamieszczenie ogłoszenia o konkursie</vt:lpstr>
      <vt:lpstr>    II.2. Przyjmowanie wniosków:</vt:lpstr>
      <vt:lpstr>    II.3. Koszty kwalifikowane</vt:lpstr>
      <vt:lpstr>    II.4. Wysokość wsparcia</vt:lpstr>
      <vt:lpstr>    III. 	Zasady podejmowania decyzji w sprawie wyboru operacji oraz dokumentowanie </vt:lpstr>
      <vt:lpstr>    III.1. Formalna ocena wniosków</vt:lpstr>
      <vt:lpstr>    III.2. Sposób oceny zgodności operacji z LSR i lokalnymi kryteriami wyboru opera</vt:lpstr>
      <vt:lpstr>    VI. Zasady odstępowania od konkursu na wybór wniosków o powierzenie grantu</vt:lpstr>
      <vt:lpstr>    IX. Zasady weryfikacji wykonania zadań przez Grantobiorców</vt:lpstr>
      <vt:lpstr>    X. Zasady rozliczania realizacji zadań przez Grantobiorców</vt:lpstr>
      <vt:lpstr>    XI. Zasady sprawozdawczości z realizacji zadań przez Grantobiorców</vt:lpstr>
      <vt:lpstr>    XII. Zasady kontroli grantów</vt:lpstr>
      <vt:lpstr>    XIII.	Sposób zabezpieczenia się LGD przed niewywiązaniem się Grantobiorców  z wa</vt:lpstr>
      <vt:lpstr>    Załączniki do procedur na projekty grantowe  </vt:lpstr>
    </vt:vector>
  </TitlesOfParts>
  <Company/>
  <LinksUpToDate>false</LinksUpToDate>
  <CharactersWithSpaces>27962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LGD_2</dc:creator>
  <cp:lastModifiedBy>LGD_2</cp:lastModifiedBy>
  <cp:revision>6</cp:revision>
  <cp:lastPrinted>2017-05-16T13:34:00Z</cp:lastPrinted>
  <dcterms:created xsi:type="dcterms:W3CDTF">2017-05-16T13:02:00Z</dcterms:created>
  <dcterms:modified xsi:type="dcterms:W3CDTF">2017-07-24T13:00:00Z</dcterms:modified>
</cp:coreProperties>
</file>