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43" w:rsidRDefault="006B3B43" w:rsidP="006B3B43">
      <w:pPr>
        <w:pStyle w:val="Bezodstpw"/>
        <w:tabs>
          <w:tab w:val="left" w:pos="6237"/>
        </w:tabs>
        <w:rPr>
          <w:rFonts w:ascii="Times New Roman" w:hAnsi="Times New Roman"/>
          <w:sz w:val="20"/>
          <w:szCs w:val="20"/>
        </w:rPr>
      </w:pPr>
    </w:p>
    <w:p w:rsidR="006B3B43" w:rsidRDefault="003B6CE1" w:rsidP="006B3B43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 nr 3</w:t>
      </w:r>
      <w:r w:rsidR="007D1D6E">
        <w:rPr>
          <w:rFonts w:ascii="Times New Roman" w:hAnsi="Times New Roman"/>
          <w:sz w:val="20"/>
          <w:szCs w:val="20"/>
        </w:rPr>
        <w:t xml:space="preserve"> do uchwały 05</w:t>
      </w:r>
      <w:r w:rsidR="006B3B43">
        <w:rPr>
          <w:rFonts w:ascii="Times New Roman" w:hAnsi="Times New Roman"/>
          <w:sz w:val="20"/>
          <w:szCs w:val="20"/>
        </w:rPr>
        <w:t>/V</w:t>
      </w:r>
      <w:r>
        <w:rPr>
          <w:rFonts w:ascii="Times New Roman" w:hAnsi="Times New Roman"/>
          <w:sz w:val="20"/>
          <w:szCs w:val="20"/>
        </w:rPr>
        <w:t>II</w:t>
      </w:r>
      <w:r w:rsidR="006B3B43">
        <w:rPr>
          <w:rFonts w:ascii="Times New Roman" w:hAnsi="Times New Roman"/>
          <w:sz w:val="20"/>
          <w:szCs w:val="20"/>
        </w:rPr>
        <w:t>/2020</w:t>
      </w:r>
    </w:p>
    <w:p w:rsidR="006B3B43" w:rsidRDefault="006B3B43" w:rsidP="006B3B43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Zarządu Stowarzyszenia „Lider </w:t>
      </w:r>
    </w:p>
    <w:p w:rsidR="006B3B43" w:rsidRDefault="003B6CE1" w:rsidP="006B3B43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Pojezierza” z dnia 24 sierpnia</w:t>
      </w:r>
      <w:bookmarkStart w:id="0" w:name="_GoBack"/>
      <w:bookmarkEnd w:id="0"/>
      <w:r w:rsidR="006B3B43">
        <w:rPr>
          <w:rFonts w:ascii="Times New Roman" w:hAnsi="Times New Roman"/>
          <w:sz w:val="20"/>
          <w:szCs w:val="20"/>
        </w:rPr>
        <w:t xml:space="preserve"> 2020 r.</w:t>
      </w:r>
    </w:p>
    <w:p w:rsidR="006B3B43" w:rsidRDefault="006B3B43" w:rsidP="006B3B43">
      <w:pPr>
        <w:pStyle w:val="Bezodstpw"/>
        <w:tabs>
          <w:tab w:val="left" w:pos="6237"/>
        </w:tabs>
        <w:rPr>
          <w:rFonts w:ascii="Times New Roman" w:hAnsi="Times New Roman"/>
          <w:sz w:val="20"/>
          <w:szCs w:val="20"/>
        </w:rPr>
      </w:pPr>
    </w:p>
    <w:p w:rsidR="006B3B43" w:rsidRPr="004A1CBC" w:rsidRDefault="00214E85" w:rsidP="006B3B43">
      <w:pPr>
        <w:pStyle w:val="Bezodstpw"/>
        <w:tabs>
          <w:tab w:val="left" w:pos="62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Załącznik nr 4</w:t>
      </w:r>
      <w:r w:rsidR="006B3B43">
        <w:rPr>
          <w:rFonts w:ascii="Times New Roman" w:hAnsi="Times New Roman"/>
          <w:sz w:val="20"/>
          <w:szCs w:val="20"/>
        </w:rPr>
        <w:t xml:space="preserve"> </w:t>
      </w:r>
      <w:r w:rsidR="006B3B43" w:rsidRPr="00CA66AB">
        <w:rPr>
          <w:rFonts w:ascii="Times New Roman" w:hAnsi="Times New Roman"/>
          <w:sz w:val="20"/>
          <w:szCs w:val="20"/>
        </w:rPr>
        <w:t xml:space="preserve">do procedur </w:t>
      </w:r>
      <w:r w:rsidR="006B3B43">
        <w:rPr>
          <w:rFonts w:ascii="Times New Roman" w:hAnsi="Times New Roman"/>
          <w:sz w:val="20"/>
          <w:szCs w:val="20"/>
        </w:rPr>
        <w:tab/>
      </w:r>
      <w:r w:rsidR="006B3B43">
        <w:rPr>
          <w:rFonts w:ascii="Times New Roman" w:hAnsi="Times New Roman"/>
          <w:sz w:val="20"/>
          <w:szCs w:val="20"/>
        </w:rPr>
        <w:br/>
      </w:r>
      <w:r w:rsidR="006B3B43">
        <w:rPr>
          <w:rFonts w:ascii="Times New Roman" w:hAnsi="Times New Roman"/>
          <w:sz w:val="20"/>
          <w:szCs w:val="20"/>
        </w:rPr>
        <w:tab/>
        <w:t xml:space="preserve">oceny  i wyboru operacji </w:t>
      </w:r>
      <w:r w:rsidR="006B3B43" w:rsidRPr="00CA66AB">
        <w:rPr>
          <w:rFonts w:ascii="Times New Roman" w:hAnsi="Times New Roman"/>
          <w:sz w:val="20"/>
          <w:szCs w:val="20"/>
        </w:rPr>
        <w:t>własnych</w:t>
      </w:r>
      <w:r w:rsidR="006B3B43" w:rsidRPr="00AD1B5D">
        <w:rPr>
          <w:rFonts w:ascii="Times New Roman" w:hAnsi="Times New Roman"/>
          <w:sz w:val="24"/>
          <w:szCs w:val="24"/>
        </w:rPr>
        <w:t xml:space="preserve"> </w:t>
      </w:r>
    </w:p>
    <w:p w:rsidR="006B3B43" w:rsidRPr="0020134B" w:rsidRDefault="006B3B43" w:rsidP="006B3B43">
      <w:pPr>
        <w:jc w:val="right"/>
        <w:rPr>
          <w:rFonts w:ascii="Times New Roman" w:hAnsi="Times New Roman"/>
        </w:rPr>
      </w:pPr>
    </w:p>
    <w:p w:rsidR="006B3B43" w:rsidRDefault="006B3B43" w:rsidP="006B3B43">
      <w:pPr>
        <w:spacing w:after="0" w:line="240" w:lineRule="auto"/>
        <w:rPr>
          <w:rFonts w:ascii="Times New Roman" w:hAnsi="Times New Roman"/>
        </w:rPr>
      </w:pPr>
      <w:r w:rsidRPr="0020134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20134B">
        <w:rPr>
          <w:rFonts w:ascii="Times New Roman" w:hAnsi="Times New Roman"/>
        </w:rPr>
        <w:t>…………………………</w:t>
      </w:r>
    </w:p>
    <w:p w:rsidR="006B3B43" w:rsidRPr="0088645D" w:rsidRDefault="006B3B43" w:rsidP="006B3B4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</w:t>
      </w:r>
      <w:r w:rsidRPr="0088645D">
        <w:rPr>
          <w:rFonts w:ascii="Times New Roman" w:hAnsi="Times New Roman"/>
          <w:sz w:val="20"/>
        </w:rPr>
        <w:t>Pieczęć LGD</w:t>
      </w:r>
      <w:r>
        <w:rPr>
          <w:rFonts w:ascii="Times New Roman" w:hAnsi="Times New Roman"/>
          <w:sz w:val="20"/>
        </w:rPr>
        <w:t>)</w:t>
      </w:r>
    </w:p>
    <w:p w:rsidR="006B3B43" w:rsidRPr="00B06FDA" w:rsidRDefault="006B3B43" w:rsidP="006B3B43">
      <w:pPr>
        <w:spacing w:before="360" w:after="360"/>
        <w:jc w:val="center"/>
        <w:rPr>
          <w:rFonts w:ascii="Times New Roman" w:hAnsi="Times New Roman"/>
          <w:b/>
          <w:sz w:val="24"/>
          <w:szCs w:val="24"/>
        </w:rPr>
      </w:pPr>
      <w:r w:rsidRPr="0020134B">
        <w:rPr>
          <w:rFonts w:ascii="Times New Roman" w:hAnsi="Times New Roman"/>
          <w:b/>
          <w:sz w:val="24"/>
          <w:szCs w:val="24"/>
        </w:rPr>
        <w:t>KARTA OCENY OPERACJI</w:t>
      </w:r>
      <w:r>
        <w:rPr>
          <w:rFonts w:ascii="Times New Roman" w:hAnsi="Times New Roman"/>
          <w:b/>
          <w:sz w:val="24"/>
          <w:szCs w:val="24"/>
        </w:rPr>
        <w:t xml:space="preserve"> WŁASNEJ (PO Rybactwo i Morze)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9"/>
        <w:gridCol w:w="1282"/>
        <w:gridCol w:w="709"/>
        <w:gridCol w:w="142"/>
        <w:gridCol w:w="1863"/>
        <w:gridCol w:w="972"/>
        <w:gridCol w:w="1355"/>
        <w:gridCol w:w="346"/>
        <w:gridCol w:w="1984"/>
      </w:tblGrid>
      <w:tr w:rsidR="006B3B43" w:rsidRPr="00D60E25" w:rsidTr="00920EFA">
        <w:trPr>
          <w:trHeight w:val="794"/>
        </w:trPr>
        <w:tc>
          <w:tcPr>
            <w:tcW w:w="4665" w:type="dxa"/>
            <w:gridSpan w:val="5"/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  <w:b/>
                <w:color w:val="D9D9D9"/>
              </w:rPr>
            </w:pPr>
            <w:r w:rsidRPr="00D60E25">
              <w:rPr>
                <w:rFonts w:ascii="Times New Roman" w:hAnsi="Times New Roman"/>
                <w:b/>
              </w:rPr>
              <w:t>Nazwa operacji:</w:t>
            </w:r>
          </w:p>
        </w:tc>
        <w:tc>
          <w:tcPr>
            <w:tcW w:w="4657" w:type="dxa"/>
            <w:gridSpan w:val="4"/>
            <w:shd w:val="clear" w:color="auto" w:fill="FFFFFF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1077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Nr operacji wg kolejności wpływu i data złożenia wniosku:</w:t>
            </w:r>
          </w:p>
        </w:tc>
        <w:tc>
          <w:tcPr>
            <w:tcW w:w="2714" w:type="dxa"/>
            <w:gridSpan w:val="3"/>
            <w:shd w:val="clear" w:color="auto" w:fill="FFFFFF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  <w:gridSpan w:val="2"/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Data przeprowadzenia oceny merytorycznej:</w:t>
            </w:r>
          </w:p>
        </w:tc>
        <w:tc>
          <w:tcPr>
            <w:tcW w:w="2330" w:type="dxa"/>
            <w:gridSpan w:val="2"/>
            <w:shd w:val="clear" w:color="auto" w:fill="FFFFFF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794"/>
        </w:trPr>
        <w:tc>
          <w:tcPr>
            <w:tcW w:w="4665" w:type="dxa"/>
            <w:gridSpan w:val="5"/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Nazwa wnioskodawcy:</w:t>
            </w:r>
          </w:p>
        </w:tc>
        <w:tc>
          <w:tcPr>
            <w:tcW w:w="4657" w:type="dxa"/>
            <w:gridSpan w:val="4"/>
            <w:shd w:val="clear" w:color="auto" w:fill="FFFFFF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454"/>
        </w:trPr>
        <w:tc>
          <w:tcPr>
            <w:tcW w:w="9322" w:type="dxa"/>
            <w:gridSpan w:val="9"/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Zgodność operacji z lokalnymi kryteriami:</w:t>
            </w:r>
          </w:p>
        </w:tc>
      </w:tr>
      <w:tr w:rsidR="006B3B43" w:rsidRPr="00D60E25" w:rsidTr="00920EFA">
        <w:trPr>
          <w:trHeight w:val="454"/>
        </w:trPr>
        <w:tc>
          <w:tcPr>
            <w:tcW w:w="669" w:type="dxa"/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669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Lokalne kryteria oceny operacji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Przyznana ocena</w:t>
            </w:r>
          </w:p>
        </w:tc>
      </w:tr>
      <w:tr w:rsidR="006B3B43" w:rsidRPr="00D60E25" w:rsidTr="00920EFA">
        <w:trPr>
          <w:trHeight w:val="340"/>
        </w:trPr>
        <w:tc>
          <w:tcPr>
            <w:tcW w:w="6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Wnioskodawca posiada doświadczenie w przedmiotowym zakresie</w:t>
            </w:r>
            <w:r w:rsidRPr="00D60E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680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B43" w:rsidRPr="001B11A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>– TAK</w:t>
            </w:r>
          </w:p>
          <w:p w:rsidR="006B3B43" w:rsidRPr="001B11A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>– NIE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1B11A5" w:rsidRDefault="006B3B43" w:rsidP="00920E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>– 5 pkt.</w:t>
            </w:r>
          </w:p>
          <w:p w:rsidR="006B3B43" w:rsidRPr="001B11A5" w:rsidRDefault="006B3B43" w:rsidP="00920E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>– 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340"/>
        </w:trPr>
        <w:tc>
          <w:tcPr>
            <w:tcW w:w="6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Oferta spełnia dodatkowe warunki ogłoszenia: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680"/>
        </w:trPr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B43" w:rsidRPr="001B11A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>– TAK</w:t>
            </w:r>
          </w:p>
          <w:p w:rsidR="006B3B43" w:rsidRPr="001B11A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 xml:space="preserve">– NIE  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1B11A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>– 10 pkt.</w:t>
            </w:r>
          </w:p>
          <w:p w:rsidR="006B3B43" w:rsidRPr="001B11A5" w:rsidRDefault="006B3B43" w:rsidP="00920EF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color w:val="000000"/>
              </w:rPr>
            </w:pPr>
            <w:r w:rsidRPr="001B11A5">
              <w:rPr>
                <w:rFonts w:ascii="Times New Roman" w:hAnsi="Times New Roman"/>
                <w:color w:val="000000"/>
              </w:rPr>
              <w:t>– 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Pr="00300241" w:rsidRDefault="006B3B43" w:rsidP="00920EFA">
            <w:p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Oferta w pełni spełnia warunki specyfikacji: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680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B43" w:rsidRPr="001B11A5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11A5">
              <w:rPr>
                <w:rFonts w:ascii="Times New Roman" w:eastAsia="Times New Roman" w:hAnsi="Times New Roman"/>
              </w:rPr>
              <w:t>– TAK</w:t>
            </w:r>
          </w:p>
          <w:p w:rsidR="006B3B43" w:rsidRPr="001B11A5" w:rsidRDefault="006B3B43" w:rsidP="00920EFA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1B11A5">
              <w:rPr>
                <w:rFonts w:ascii="Times New Roman" w:eastAsia="Times New Roman" w:hAnsi="Times New Roman"/>
              </w:rPr>
              <w:t xml:space="preserve">– NIE 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1B11A5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11A5">
              <w:rPr>
                <w:rFonts w:ascii="Times New Roman" w:eastAsia="Times New Roman" w:hAnsi="Times New Roman"/>
              </w:rPr>
              <w:t>– 30 pkt.</w:t>
            </w:r>
          </w:p>
          <w:p w:rsidR="006B3B43" w:rsidRPr="001B11A5" w:rsidRDefault="006B3B43" w:rsidP="00920EFA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1B11A5">
              <w:rPr>
                <w:rFonts w:ascii="Times New Roman" w:eastAsia="Times New Roman" w:hAnsi="Times New Roman"/>
              </w:rPr>
              <w:t>–   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340"/>
        </w:trPr>
        <w:tc>
          <w:tcPr>
            <w:tcW w:w="6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60E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Pr="005976A7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5976A7">
              <w:rPr>
                <w:rFonts w:ascii="Times New Roman" w:eastAsia="Times New Roman" w:hAnsi="Times New Roman"/>
                <w:b/>
              </w:rPr>
              <w:t>Wnioskodawca deklaruje innowacyjną formę realizacji operacji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940B39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  <w:b/>
              </w:rPr>
            </w:pPr>
            <w:r w:rsidRPr="00940B39">
              <w:rPr>
                <w:rFonts w:ascii="Times New Roman" w:eastAsia="Times New Roman" w:hAnsi="Times New Roman"/>
                <w:b/>
              </w:rPr>
              <w:t>Wskaźnik jakościowy - członek Rady musi uzasadnić swoją ocenę</w:t>
            </w:r>
          </w:p>
          <w:p w:rsidR="006B3B43" w:rsidRPr="00940B39" w:rsidRDefault="006B3B43" w:rsidP="00920E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3B43" w:rsidRPr="00D60E25" w:rsidTr="00920EFA">
        <w:trPr>
          <w:trHeight w:val="624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B43" w:rsidRPr="001B11A5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1B11A5">
              <w:rPr>
                <w:rFonts w:ascii="Times New Roman" w:eastAsia="Times New Roman" w:hAnsi="Times New Roman"/>
              </w:rPr>
              <w:t>– TAK</w:t>
            </w:r>
          </w:p>
          <w:p w:rsidR="006B3B43" w:rsidRPr="001B11A5" w:rsidRDefault="006B3B43" w:rsidP="00920EFA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B11A5">
              <w:rPr>
                <w:rFonts w:ascii="Times New Roman" w:eastAsia="Times New Roman" w:hAnsi="Times New Roman"/>
              </w:rPr>
              <w:t>– NIE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3B43" w:rsidRPr="001B11A5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1B11A5">
              <w:rPr>
                <w:rFonts w:ascii="Times New Roman" w:eastAsia="Times New Roman" w:hAnsi="Times New Roman"/>
              </w:rPr>
              <w:t>– 1-10 pkt.</w:t>
            </w:r>
          </w:p>
          <w:p w:rsidR="006B3B43" w:rsidRPr="001B11A5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1B11A5">
              <w:rPr>
                <w:rFonts w:ascii="Times New Roman" w:eastAsia="Times New Roman" w:hAnsi="Times New Roman"/>
              </w:rPr>
              <w:t>– 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D60E25" w:rsidTr="00920EFA">
        <w:trPr>
          <w:trHeight w:val="431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5976A7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397"/>
        </w:trPr>
        <w:tc>
          <w:tcPr>
            <w:tcW w:w="669" w:type="dxa"/>
            <w:vMerge w:val="restart"/>
            <w:tcBorders>
              <w:right w:val="single" w:sz="4" w:space="0" w:color="auto"/>
              <w:tl2br w:val="nil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Pr="005976A7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</w:rPr>
            </w:pPr>
            <w:r w:rsidRPr="005976A7">
              <w:rPr>
                <w:rFonts w:ascii="Times New Roman" w:eastAsia="Times New Roman" w:hAnsi="Times New Roman"/>
                <w:b/>
              </w:rPr>
              <w:t>Operacja obejmuje swym zasięgiem obszar objęty LSR w obrębie: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964"/>
        </w:trPr>
        <w:tc>
          <w:tcPr>
            <w:tcW w:w="669" w:type="dxa"/>
            <w:vMerge/>
            <w:tcBorders>
              <w:bottom w:val="single" w:sz="4" w:space="0" w:color="000000"/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B43" w:rsidRPr="005976A7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5976A7">
              <w:rPr>
                <w:rFonts w:ascii="Times New Roman" w:eastAsia="Times New Roman" w:hAnsi="Times New Roman"/>
              </w:rPr>
              <w:t>– 13 gmin</w:t>
            </w:r>
          </w:p>
          <w:p w:rsidR="006B3B43" w:rsidRPr="005976A7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5976A7">
              <w:rPr>
                <w:rFonts w:ascii="Times New Roman" w:eastAsia="Times New Roman" w:hAnsi="Times New Roman"/>
              </w:rPr>
              <w:t>– 6 gmin</w:t>
            </w:r>
          </w:p>
          <w:p w:rsidR="006B3B43" w:rsidRPr="005976A7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5976A7">
              <w:rPr>
                <w:rFonts w:ascii="Times New Roman" w:eastAsia="Times New Roman" w:hAnsi="Times New Roman"/>
              </w:rPr>
              <w:t>– 1 gminy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5976A7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5976A7">
              <w:rPr>
                <w:rFonts w:ascii="Times New Roman" w:eastAsia="Times New Roman" w:hAnsi="Times New Roman"/>
              </w:rPr>
              <w:t>– 8 pkt.</w:t>
            </w:r>
          </w:p>
          <w:p w:rsidR="006B3B43" w:rsidRPr="005976A7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</w:rPr>
            </w:pPr>
            <w:r w:rsidRPr="005976A7">
              <w:rPr>
                <w:rFonts w:ascii="Times New Roman" w:eastAsia="Times New Roman" w:hAnsi="Times New Roman"/>
              </w:rPr>
              <w:t xml:space="preserve">– 3 pkt. </w:t>
            </w:r>
            <w:r w:rsidRPr="005976A7">
              <w:rPr>
                <w:rFonts w:ascii="Times New Roman" w:eastAsia="Times New Roman" w:hAnsi="Times New Roman"/>
              </w:rPr>
              <w:br/>
              <w:t>– 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624"/>
        </w:trPr>
        <w:tc>
          <w:tcPr>
            <w:tcW w:w="669" w:type="dxa"/>
            <w:vMerge w:val="restart"/>
            <w:tcBorders>
              <w:bottom w:val="nil"/>
              <w:right w:val="single" w:sz="4" w:space="0" w:color="auto"/>
              <w:tl2br w:val="nil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Wnioskodawca deklaruje zaangażowanie osób z grupy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defaworyzowanej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przy realizacji zadania (+25 lub 50+):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907"/>
        </w:trPr>
        <w:tc>
          <w:tcPr>
            <w:tcW w:w="669" w:type="dxa"/>
            <w:vMerge/>
            <w:tcBorders>
              <w:top w:val="nil"/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– powyżej 10 osób</w:t>
            </w:r>
          </w:p>
          <w:p w:rsidR="006B3B43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do 10 osób</w:t>
            </w:r>
          </w:p>
          <w:p w:rsidR="006B3B43" w:rsidRDefault="006B3B43" w:rsidP="00920EFA">
            <w:pPr>
              <w:tabs>
                <w:tab w:val="left" w:pos="195"/>
              </w:tabs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żadnych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A376B9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– 5 pkt.</w:t>
            </w:r>
          </w:p>
          <w:p w:rsidR="006B3B43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3 pkt.</w:t>
            </w:r>
          </w:p>
          <w:p w:rsidR="006B3B43" w:rsidRPr="005976A7" w:rsidRDefault="006B3B43" w:rsidP="006B3B43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27" w:right="22" w:firstLine="0"/>
              <w:contextualSpacing/>
            </w:pPr>
            <w:r>
              <w:rPr>
                <w:rFonts w:ascii="Times New Roman" w:eastAsia="Times New Roman" w:hAnsi="Times New Roman"/>
              </w:rPr>
              <w:t>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340"/>
        </w:trPr>
        <w:tc>
          <w:tcPr>
            <w:tcW w:w="669" w:type="dxa"/>
            <w:vMerge w:val="restart"/>
            <w:tcBorders>
              <w:top w:val="nil"/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Pr="005976A7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Ilość zaplanowanych imprez lub wydarzeń realizowanych w ramach operacji: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907"/>
        </w:trPr>
        <w:tc>
          <w:tcPr>
            <w:tcW w:w="669" w:type="dxa"/>
            <w:vMerge/>
            <w:tcBorders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powyżej 5</w:t>
            </w:r>
          </w:p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od 2 do 5</w:t>
            </w:r>
          </w:p>
          <w:p w:rsidR="006B3B43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– 1 wydarzenie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10 pkt.</w:t>
            </w:r>
          </w:p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6 pkt.</w:t>
            </w:r>
          </w:p>
          <w:p w:rsidR="006B3B43" w:rsidRDefault="006B3B43" w:rsidP="00920EFA">
            <w:pPr>
              <w:spacing w:after="0" w:line="240" w:lineRule="auto"/>
              <w:ind w:right="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340"/>
        </w:trPr>
        <w:tc>
          <w:tcPr>
            <w:tcW w:w="669" w:type="dxa"/>
            <w:vMerge w:val="restart"/>
            <w:tcBorders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Promocja: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Pr="00940B39" w:rsidRDefault="006B3B43" w:rsidP="00920EFA">
            <w:pPr>
              <w:spacing w:after="0" w:line="240" w:lineRule="auto"/>
              <w:ind w:right="23"/>
              <w:rPr>
                <w:rFonts w:ascii="Times New Roman" w:eastAsia="Times New Roman" w:hAnsi="Times New Roman"/>
                <w:b/>
              </w:rPr>
            </w:pPr>
            <w:r w:rsidRPr="00940B39">
              <w:rPr>
                <w:rFonts w:ascii="Times New Roman" w:eastAsia="Times New Roman" w:hAnsi="Times New Roman"/>
                <w:b/>
              </w:rPr>
              <w:t>Wskaźnik jakościowy - członek Rady musi uzasadnić swoją ocenę</w:t>
            </w:r>
          </w:p>
          <w:p w:rsidR="006B3B43" w:rsidRPr="00940B39" w:rsidRDefault="006B3B43" w:rsidP="00920E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B3B43" w:rsidRPr="0020134B" w:rsidTr="00920EFA">
        <w:trPr>
          <w:trHeight w:val="2340"/>
        </w:trPr>
        <w:tc>
          <w:tcPr>
            <w:tcW w:w="669" w:type="dxa"/>
            <w:vMerge/>
            <w:tcBorders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3B43" w:rsidRDefault="006B3B43" w:rsidP="00920EFA">
            <w:pPr>
              <w:tabs>
                <w:tab w:val="left" w:pos="195"/>
              </w:tabs>
              <w:spacing w:after="0" w:line="240" w:lineRule="auto"/>
              <w:ind w:left="27" w:righ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 operacja promuje LGD i LSR z wykorzystaniem logo Stowarzysze</w:t>
            </w:r>
            <w:r w:rsidR="00423F6E">
              <w:rPr>
                <w:rFonts w:ascii="Times New Roman" w:eastAsia="Times New Roman" w:hAnsi="Times New Roman"/>
                <w:b/>
              </w:rPr>
              <w:t>nia „Lider Pojezierza”, UE</w:t>
            </w:r>
            <w:r>
              <w:rPr>
                <w:rFonts w:ascii="Times New Roman" w:eastAsia="Times New Roman" w:hAnsi="Times New Roman"/>
                <w:b/>
              </w:rPr>
              <w:t>, PO Rybactwo i Morze w formie innej niż tablica informacyjna (np. folder, audycja, wystawa itp.)</w:t>
            </w:r>
          </w:p>
          <w:p w:rsidR="006B3B43" w:rsidRDefault="006B3B43" w:rsidP="00920EFA">
            <w:pPr>
              <w:tabs>
                <w:tab w:val="left" w:pos="195"/>
              </w:tabs>
              <w:spacing w:after="0" w:line="240" w:lineRule="auto"/>
              <w:ind w:left="27" w:right="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od 2 – 12 pkt. </w:t>
            </w:r>
          </w:p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905"/>
        </w:trPr>
        <w:tc>
          <w:tcPr>
            <w:tcW w:w="669" w:type="dxa"/>
            <w:vMerge/>
            <w:tcBorders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- operacja nie promuje LGD i LSR z wykorzystaniem logo Stowarzyszenia „Lider Pojezierza”, </w:t>
            </w:r>
            <w:r w:rsidR="00423F6E">
              <w:rPr>
                <w:rFonts w:ascii="Times New Roman" w:eastAsia="Times New Roman" w:hAnsi="Times New Roman"/>
                <w:b/>
              </w:rPr>
              <w:t xml:space="preserve">UE, PO </w:t>
            </w:r>
            <w:r>
              <w:rPr>
                <w:rFonts w:ascii="Times New Roman" w:eastAsia="Times New Roman" w:hAnsi="Times New Roman"/>
                <w:b/>
              </w:rPr>
              <w:t>Rybactwo i Morze w formie innej niż tablica informacyjna (np. folder, audycja, wystawa itp.)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– 0 pkt.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567"/>
        </w:trPr>
        <w:tc>
          <w:tcPr>
            <w:tcW w:w="669" w:type="dxa"/>
            <w:vMerge w:val="restart"/>
            <w:tcBorders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3B43" w:rsidRDefault="006B3B43" w:rsidP="00920EFA">
            <w:pPr>
              <w:tabs>
                <w:tab w:val="left" w:pos="195"/>
              </w:tabs>
              <w:spacing w:after="0" w:line="240" w:lineRule="auto"/>
              <w:ind w:left="27" w:righ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Efekty realizacji operacji własnej pozytywnie wpłyną na więcej niż jedną grupę docelową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964"/>
        </w:trPr>
        <w:tc>
          <w:tcPr>
            <w:tcW w:w="669" w:type="dxa"/>
            <w:vMerge/>
            <w:tcBorders>
              <w:right w:val="single" w:sz="4" w:space="0" w:color="auto"/>
              <w:tl2br w:val="nil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powyżej 3 grup</w:t>
            </w:r>
          </w:p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3 grupy</w:t>
            </w:r>
          </w:p>
          <w:p w:rsidR="006B3B43" w:rsidRPr="00DE2404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jedna grupa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pkt.</w:t>
            </w:r>
          </w:p>
          <w:p w:rsidR="006B3B43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 pkt.</w:t>
            </w:r>
          </w:p>
          <w:p w:rsidR="006B3B43" w:rsidRPr="00DE2404" w:rsidRDefault="006B3B43" w:rsidP="0092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 pkt.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3B43" w:rsidRPr="0020134B" w:rsidTr="00920EFA">
        <w:trPr>
          <w:trHeight w:val="737"/>
        </w:trPr>
        <w:tc>
          <w:tcPr>
            <w:tcW w:w="66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6B3B43" w:rsidRPr="00D60E25" w:rsidRDefault="006B3B43" w:rsidP="00920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B43" w:rsidRPr="0020134B" w:rsidRDefault="006B3B43" w:rsidP="00920E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SUMA OCEN: 0 </w:t>
            </w: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 w:rsidRPr="00D60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43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B43" w:rsidRPr="0020134B" w:rsidRDefault="006B3B43" w:rsidP="00920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3B43" w:rsidRDefault="006B3B43" w:rsidP="006B3B43">
      <w:pPr>
        <w:rPr>
          <w:rFonts w:ascii="Times New Roman" w:eastAsia="Times New Roman" w:hAnsi="Times New Roman"/>
          <w:b/>
        </w:rPr>
      </w:pPr>
    </w:p>
    <w:p w:rsidR="006B3B43" w:rsidRPr="00CA66AB" w:rsidRDefault="006B3B43" w:rsidP="006B3B43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Maksymalna liczba pkt.: 100</w:t>
      </w:r>
    </w:p>
    <w:p w:rsidR="006B3B43" w:rsidRPr="00CA66AB" w:rsidRDefault="006B3B43" w:rsidP="006B3B43">
      <w:pPr>
        <w:pStyle w:val="Bezodstpw"/>
        <w:rPr>
          <w:rFonts w:ascii="Times New Roman" w:hAnsi="Times New Roman"/>
          <w:b/>
        </w:rPr>
      </w:pPr>
      <w:r w:rsidRPr="00CA66AB">
        <w:rPr>
          <w:rFonts w:ascii="Times New Roman" w:hAnsi="Times New Roman"/>
          <w:b/>
        </w:rPr>
        <w:t>Minimalna liczba pkt.:    71</w:t>
      </w:r>
    </w:p>
    <w:p w:rsidR="006B3B43" w:rsidRPr="0020134B" w:rsidRDefault="006B3B43" w:rsidP="006B3B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 w:rsidR="006B3B43" w:rsidRPr="0088645D" w:rsidRDefault="006B3B43" w:rsidP="006B3B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13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20134B">
        <w:rPr>
          <w:rFonts w:ascii="Times New Roman" w:hAnsi="Times New Roman"/>
          <w:sz w:val="20"/>
          <w:szCs w:val="20"/>
        </w:rPr>
        <w:t>Czytelny podpis członka Rady</w:t>
      </w:r>
      <w:r>
        <w:rPr>
          <w:rFonts w:ascii="Times New Roman" w:hAnsi="Times New Roman"/>
          <w:sz w:val="20"/>
          <w:szCs w:val="20"/>
        </w:rPr>
        <w:t>)</w:t>
      </w:r>
    </w:p>
    <w:p w:rsidR="00913EBE" w:rsidRDefault="00913EBE"/>
    <w:sectPr w:rsidR="00913EBE" w:rsidSect="00CA66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8DE"/>
    <w:multiLevelType w:val="multilevel"/>
    <w:tmpl w:val="D87CAD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3"/>
    <w:rsid w:val="001A6760"/>
    <w:rsid w:val="00214E85"/>
    <w:rsid w:val="003B6CE1"/>
    <w:rsid w:val="00423F6E"/>
    <w:rsid w:val="006B3B43"/>
    <w:rsid w:val="007D1D6E"/>
    <w:rsid w:val="00913EBE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8</cp:revision>
  <cp:lastPrinted>2020-08-26T07:45:00Z</cp:lastPrinted>
  <dcterms:created xsi:type="dcterms:W3CDTF">2020-06-29T08:23:00Z</dcterms:created>
  <dcterms:modified xsi:type="dcterms:W3CDTF">2020-08-26T07:45:00Z</dcterms:modified>
</cp:coreProperties>
</file>